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64" w:rsidRPr="005A2FAE" w:rsidRDefault="002E1964" w:rsidP="002E1964">
      <w:pPr>
        <w:jc w:val="center"/>
        <w:rPr>
          <w:rFonts w:ascii="Calibri" w:hAnsi="Calibri" w:cs="Calibri"/>
          <w:b/>
          <w:bCs/>
        </w:rPr>
      </w:pPr>
      <w:r w:rsidRPr="005A2FAE">
        <w:rPr>
          <w:rFonts w:ascii="Calibri" w:hAnsi="Calibri" w:cs="Calibri"/>
          <w:b/>
        </w:rPr>
        <w:t>ΠΑΡΑΡΤΗΜΑ ΙΙ</w:t>
      </w:r>
    </w:p>
    <w:p w:rsidR="002E1964" w:rsidRPr="005A2FAE" w:rsidRDefault="002E1964" w:rsidP="002E1964">
      <w:pPr>
        <w:ind w:left="720"/>
        <w:jc w:val="center"/>
        <w:rPr>
          <w:rFonts w:ascii="Calibri" w:hAnsi="Calibri" w:cs="Calibri"/>
          <w:b/>
          <w:bCs/>
        </w:rPr>
      </w:pPr>
      <w:r w:rsidRPr="005A2FAE">
        <w:rPr>
          <w:rFonts w:ascii="Calibri" w:hAnsi="Calibri" w:cs="Calibri"/>
          <w:b/>
          <w:bCs/>
        </w:rPr>
        <w:t>ΥΠΟΔΕΙΓΜΑ ΦΥΛΛΟΥ ΣΥΜΜΟΡΦΩΣΗΣ</w:t>
      </w:r>
    </w:p>
    <w:p w:rsidR="002E1964" w:rsidRPr="005A2FAE" w:rsidRDefault="002E1964" w:rsidP="002E1964">
      <w:pPr>
        <w:ind w:left="720"/>
        <w:jc w:val="center"/>
        <w:rPr>
          <w:rFonts w:ascii="Calibri" w:hAnsi="Calibri" w:cs="Calibri"/>
          <w:bCs/>
        </w:rPr>
      </w:pPr>
      <w:r w:rsidRPr="005A2FAE">
        <w:rPr>
          <w:rFonts w:ascii="Calibri" w:hAnsi="Calibri" w:cs="Calibri"/>
          <w:bCs/>
        </w:rPr>
        <w:t>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tbl>
      <w:tblPr>
        <w:tblStyle w:val="13"/>
        <w:tblW w:w="9355" w:type="dxa"/>
        <w:tblInd w:w="846" w:type="dxa"/>
        <w:tblLook w:val="04A0" w:firstRow="1" w:lastRow="0" w:firstColumn="1" w:lastColumn="0" w:noHBand="0" w:noVBand="1"/>
      </w:tblPr>
      <w:tblGrid>
        <w:gridCol w:w="614"/>
        <w:gridCol w:w="4798"/>
        <w:gridCol w:w="1227"/>
        <w:gridCol w:w="1277"/>
        <w:gridCol w:w="1439"/>
      </w:tblGrid>
      <w:tr w:rsidR="002E1964" w:rsidRPr="005A2FAE" w:rsidTr="00A11149">
        <w:tc>
          <w:tcPr>
            <w:tcW w:w="604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Περιγραφή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Απαίτηση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Απάντηση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Παραπομπή</w:t>
            </w: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color w:val="000000"/>
              </w:rPr>
              <w:t>Η υπηρεσία αφορά την συντήρηση όλων ανεξαιρέτως των συσκευών του Παραρτήματος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A2FAE">
              <w:rPr>
                <w:rFonts w:cstheme="minorHAnsi"/>
                <w:color w:val="000000"/>
              </w:rPr>
              <w:t>Α (αφορά το Γ.Ν.Θ. Ιπποκράτειο και το Ν.Α.Δ.Ν.Θ. και συμπεριλαμβάνει τόσο τις απαραίτητες εργασίες όσο και τα ανταλλακτικά για την αποκατάσταση της λειτουργίας τους</w:t>
            </w: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spacing w:line="227" w:lineRule="atLeast"/>
              <w:rPr>
                <w:rFonts w:cstheme="minorHAnsi"/>
              </w:rPr>
            </w:pPr>
            <w:r w:rsidRPr="005A2FAE">
              <w:rPr>
                <w:rFonts w:cstheme="minorHAnsi"/>
              </w:rPr>
              <w:t>Η επέμβαση του τεχνικού προσωπικού της ΕΤΑΙΡΕΙΑΣ θα είναι επιτόπια.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spacing w:line="227" w:lineRule="atLeast"/>
              <w:rPr>
                <w:rFonts w:cstheme="minorHAnsi"/>
              </w:rPr>
            </w:pPr>
            <w:r w:rsidRPr="005A2FAE">
              <w:rPr>
                <w:rFonts w:cstheme="minorHAnsi"/>
              </w:rPr>
              <w:t>Η άφιξη του τεχνικού προσωπικού της ΕΤΑΙΡΕΙΑΣ στους χώρους λειτουργίας των ΣΥΣΚΕΥΩΝ θα γίνεται το αργότερο μέσα σε τέσσερις (4) ώρες από την τηλεφωνική ή με ηλεκτρονικό ταχυδρομείο αναγγελία της βλάβης από τον ΠΕΛΑΤΗ.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spacing w:line="227" w:lineRule="atLeast"/>
              <w:rPr>
                <w:rFonts w:cstheme="minorHAnsi"/>
              </w:rPr>
            </w:pPr>
            <w:r w:rsidRPr="005A2FAE">
              <w:rPr>
                <w:rFonts w:cstheme="minorHAnsi"/>
              </w:rPr>
              <w:t xml:space="preserve">Η παρεχόμενη συντήρηση περιλαμβάνει όλες τις απαραίτητες εργασίες και την χωρίς πρόσθετο κόστος για τον ΠΕΛΑΤΗ αντικατάσταση ανταλλακτικών ή </w:t>
            </w:r>
            <w:proofErr w:type="spellStart"/>
            <w:r w:rsidRPr="005A2FAE">
              <w:rPr>
                <w:rFonts w:cstheme="minorHAnsi"/>
              </w:rPr>
              <w:t>υπομονάδων</w:t>
            </w:r>
            <w:proofErr w:type="spellEnd"/>
            <w:r w:rsidRPr="005A2FAE">
              <w:rPr>
                <w:rFonts w:cstheme="minorHAnsi"/>
              </w:rPr>
              <w:t xml:space="preserve"> των υπό συντήρηση συσκευών. Εάν η επισκευή μιας ΣΥΣΚΕΥΗΣ δεν είναι δυνατόν να γίνει επιτόπου με την αντικατάσταση των </w:t>
            </w:r>
            <w:proofErr w:type="spellStart"/>
            <w:r w:rsidRPr="005A2FAE">
              <w:rPr>
                <w:rFonts w:cstheme="minorHAnsi"/>
              </w:rPr>
              <w:t>υπομονάδων</w:t>
            </w:r>
            <w:proofErr w:type="spellEnd"/>
            <w:r w:rsidRPr="005A2FAE">
              <w:rPr>
                <w:rFonts w:cstheme="minorHAnsi"/>
              </w:rPr>
              <w:t xml:space="preserve"> της, τότε η ΣΥΣΚΕΥΗ θα μεταφέρεται προς επισκευή στα εργαστήρια της ΕΤΑΙΡΕΙΑΣ με μέριμνα της τελευταίας.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spacing w:line="227" w:lineRule="atLeast"/>
              <w:rPr>
                <w:rFonts w:cstheme="minorHAnsi"/>
              </w:rPr>
            </w:pPr>
            <w:r w:rsidRPr="005A2FAE">
              <w:rPr>
                <w:rFonts w:cstheme="minorHAnsi"/>
              </w:rPr>
              <w:t>Στην ανωτέρω περίπτωση η συσκευή θα αντικαθίσταται με άλλη λειτουργικά ισοδύναμη, μέχρι την ολοκλήρωση της επισκευής της, με μέριμνα και δαπάνη της ΕΤΑΙΡΕΙΑΣ.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spacing w:line="227" w:lineRule="atLeast"/>
              <w:rPr>
                <w:rFonts w:cstheme="minorHAnsi"/>
              </w:rPr>
            </w:pPr>
            <w:r w:rsidRPr="005A2FAE">
              <w:rPr>
                <w:rFonts w:cstheme="minorHAnsi"/>
              </w:rPr>
              <w:t>Όλες ανεξαιρέτως οι υπηρεσίες επανορθωτικής συντήρησης των Συσκευών, θα παρέχονται σε 24ωρη βάση και 365 ημέρες τον χρόνο.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5349" w:type="dxa"/>
            <w:vAlign w:val="center"/>
          </w:tcPr>
          <w:p w:rsidR="002E1964" w:rsidRPr="005A2FAE" w:rsidRDefault="002E1964" w:rsidP="00A11149">
            <w:pPr>
              <w:spacing w:line="242" w:lineRule="auto"/>
              <w:ind w:right="54"/>
              <w:rPr>
                <w:rFonts w:cstheme="minorHAnsi"/>
              </w:rPr>
            </w:pPr>
            <w:r w:rsidRPr="005A2FAE">
              <w:rPr>
                <w:rFonts w:cstheme="minorHAnsi"/>
              </w:rPr>
              <w:t>Βεβαίωση επιτόπιας επίσκεψης για έλεγχο των υποδομών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ΝΑΙ</w:t>
            </w:r>
          </w:p>
        </w:tc>
        <w:tc>
          <w:tcPr>
            <w:tcW w:w="1156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c>
          <w:tcPr>
            <w:tcW w:w="604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  <w:r w:rsidRPr="005A2FAE">
              <w:rPr>
                <w:rFonts w:cstheme="minorHAnsi"/>
                <w:b/>
                <w:bCs/>
                <w:color w:val="000000"/>
              </w:rPr>
              <w:t>Τεχνική &amp; Επαγγελματική επάρκεια</w:t>
            </w:r>
          </w:p>
          <w:p w:rsidR="002E1964" w:rsidRPr="005A2FAE" w:rsidRDefault="002E1964" w:rsidP="00A11149">
            <w:pPr>
              <w:adjustRightInd w:val="0"/>
              <w:spacing w:before="1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2E1964" w:rsidRPr="005A2FAE" w:rsidRDefault="002E1964" w:rsidP="00A11149">
            <w:pPr>
              <w:adjustRightInd w:val="0"/>
              <w:spacing w:before="12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lastRenderedPageBreak/>
              <w:t>9.1</w:t>
            </w: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val="en-US" w:eastAsia="el-GR"/>
              </w:rPr>
              <w:t>O</w:t>
            </w:r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υποψήφιος ανάδοχος θα είναι εξουσιοδοτημένος και πιστοποιημένος από τον κατασκευαστικό οίκο να μεσολαβήσει και να παρέχει τεχνική υποστήριξη. Θα αποδεικνύεται με επιστολή-δήλωση του κατασκευαστικού οίκου.</w:t>
            </w:r>
          </w:p>
        </w:tc>
        <w:tc>
          <w:tcPr>
            <w:tcW w:w="1116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900"/>
        </w:trPr>
        <w:tc>
          <w:tcPr>
            <w:tcW w:w="604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9.2</w:t>
            </w: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Ο υποψήφιος ανάδοχος θα φέρει επί ποινή αποκλεισμού ανώτατη  πιστοποίηση από τον προσφερόμενο κατασκευαστικό οίκο η οποία και θα αποδεικνύεται με βεβαίωση ή πιστοποιητικό  από τον κατασκευαστή ή από τον αντιπρόσωπό του στην Ελλάδα ή με προσκόμιση επικυρωμένου πιστοποιητικού</w:t>
            </w:r>
          </w:p>
        </w:tc>
        <w:tc>
          <w:tcPr>
            <w:tcW w:w="1116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Merge w:val="restart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9.3</w:t>
            </w: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Ο ανάδοχος θα πρέπει να  διαθέτει τουλάχιστον 5 μηχανικούς ανώτατης πιστοποίησης υποστήριξης δικτύων και υποδομών. Να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δωθεί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πίνακας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vMerge w:val="restart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Οι πιστοποιήσεις των μηχανικών θα πρέπει να είναι από αρμόδιους οργανισμούς πιστοποίησης ή από αναγνωρισμένους διεθνείς κατασκευαστικούς οίκους.</w:t>
            </w:r>
          </w:p>
        </w:tc>
        <w:tc>
          <w:tcPr>
            <w:tcW w:w="1116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9.4</w:t>
            </w: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Ο υποψήφιος ανάδοχος να διαθέτει Οργανωμένο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Βλαβοληπτικό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Κέντρο και  Επιχειρησιακό Κέντρο Ασφάλειας (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Security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Operation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Center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>)  με 24ώρη λειτουργία.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300"/>
        </w:trPr>
        <w:tc>
          <w:tcPr>
            <w:tcW w:w="604" w:type="dxa"/>
            <w:vMerge w:val="restart"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9.5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Ο Υποψήφιος Ανάδοχος απαιτείται (αθροιστικά) να διαθέτει και να καταθέσει εν ισχύ :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9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-     Πιστοποιητικό διασφάλισης ποιότητας ISO 9001:2015 ή άλλο ισοδύναμο ή ανώτερο που έχει εκδοθεί από επίσημα ινστιτούτα ελέγχου ποιότητας, στα πεδία υλοποίησης ολοκληρωμένων έργων πληροφορικής, τηλεπικοινωνιών, υλικού (HW) και δικτύου.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-     Πιστοποιητικό διασφάλισης ποιότητας για την περιβαλλοντική διαχείριση ISO 14001:2015   ή άλλο ισοδύναμο ή ανώτερο που έχει εκδοθεί από επίσημα ινστιτούτα ελέγχου ποιότητας.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9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-     Πιστοποιητικό διασφάλισης ποιότητας για τη διαχείριση της ασφάλειας των πληροφοριών ISO 27001:2013 ή άλλο ισοδύναμο ή ανώτερο που έχει εκδοθεί από επίσημα ινστιτούτα ελέγχου ποιότητας, στα πεδία υλοποίησης ολοκληρωμένων έργων πληροφορικής, τηλεπικοινωνιών, υλικού (HW) και δικτύου.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>-     Πιστοποιητικό διασφάλισης ποιότητας για τη διαχείριση  Πληροφοριών απορρήτου ISO 27701:2019 ή άλλο ισοδύναμο ή ανώτερο που έχει εκδοθεί από επίσημα ινστιτούτα ελέγχου ποιότητας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9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-     Πιστοποιητικό διασφάλισης αδιάκοπης παροχής υπηρεσιών στους πελάτες της και να έχει αναπτύξει και λειτουργεί Σύστημα </w:t>
            </w:r>
            <w:r w:rsidRPr="005A2FAE">
              <w:rPr>
                <w:rFonts w:eastAsia="Times New Roman" w:cstheme="minorHAnsi"/>
                <w:color w:val="000000"/>
                <w:lang w:eastAsia="el-GR"/>
              </w:rPr>
              <w:lastRenderedPageBreak/>
              <w:t>Διαχείρισης Επιχειρησιακής Συνέχειας (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Business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Continuity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Management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System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>), το οποίο θα πρέπει να είναι πιστοποιημένο με ISO 22301:2019 ή άλλο ισοδύναμο ή ανώτερο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lastRenderedPageBreak/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9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-     Πιστοποιητικό ISO 20000-1: 2018 ή άλλο ισοδύναμο ή ανώτερο για το Σύστημα Υπηρεσιών Διαχείρισης της Τεχνολογίας Πληροφοριών (IT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Service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Management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System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>),  και να διασφαλίζει ότι εφαρμόζονται οι απαραίτητες μέθοδοι και διαδικασίες για την παροχή αποτελεσματικών υπηρεσιών τεχνολογιών πληροφορικής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E1964" w:rsidRPr="005A2FAE" w:rsidTr="00A11149">
        <w:trPr>
          <w:trHeight w:val="600"/>
        </w:trPr>
        <w:tc>
          <w:tcPr>
            <w:tcW w:w="604" w:type="dxa"/>
            <w:vMerge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5349" w:type="dxa"/>
            <w:vAlign w:val="center"/>
            <w:hideMark/>
          </w:tcPr>
          <w:p w:rsidR="002E1964" w:rsidRPr="005A2FAE" w:rsidRDefault="002E1964" w:rsidP="00A1114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-      ISO 45001: 2018 ή άλλο ισοδύναμο ή ανώτερο για το Σύστημα Διαχείρισης της Υγείας και της Ασφάλειας στο χώρο Εργασίας (Health &amp;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Safety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Management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5A2FAE">
              <w:rPr>
                <w:rFonts w:eastAsia="Times New Roman" w:cstheme="minorHAnsi"/>
                <w:color w:val="000000"/>
                <w:lang w:eastAsia="el-GR"/>
              </w:rPr>
              <w:t>System</w:t>
            </w:r>
            <w:proofErr w:type="spellEnd"/>
            <w:r w:rsidRPr="005A2FAE">
              <w:rPr>
                <w:rFonts w:eastAsia="Times New Roman" w:cstheme="minorHAnsi"/>
                <w:color w:val="000000"/>
                <w:lang w:eastAsia="el-GR"/>
              </w:rPr>
              <w:t>).</w:t>
            </w:r>
          </w:p>
        </w:tc>
        <w:tc>
          <w:tcPr>
            <w:tcW w:w="111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A2F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30" w:type="dxa"/>
            <w:noWrap/>
            <w:vAlign w:val="center"/>
            <w:hideMark/>
          </w:tcPr>
          <w:p w:rsidR="002E1964" w:rsidRPr="005A2FAE" w:rsidRDefault="002E1964" w:rsidP="00A1114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2E1964" w:rsidRPr="00695899" w:rsidRDefault="002E1964" w:rsidP="002E1964">
      <w:pPr>
        <w:adjustRightInd w:val="0"/>
        <w:spacing w:before="120"/>
        <w:jc w:val="center"/>
        <w:rPr>
          <w:rFonts w:cstheme="minorHAnsi"/>
          <w:b/>
          <w:bCs/>
          <w:color w:val="000000"/>
        </w:rPr>
      </w:pPr>
      <w:r w:rsidRPr="00695899">
        <w:rPr>
          <w:rFonts w:cstheme="minorHAnsi"/>
          <w:b/>
          <w:bCs/>
          <w:color w:val="000000"/>
        </w:rPr>
        <w:t>ΠΑΡΑΡΤΗΜΑ Α</w:t>
      </w:r>
    </w:p>
    <w:p w:rsidR="002E1964" w:rsidRPr="00695899" w:rsidRDefault="002E1964" w:rsidP="002E1964">
      <w:pPr>
        <w:adjustRightInd w:val="0"/>
        <w:spacing w:before="120"/>
        <w:jc w:val="center"/>
        <w:rPr>
          <w:rFonts w:cstheme="minorHAnsi"/>
          <w:color w:val="000000"/>
        </w:rPr>
      </w:pPr>
      <w:r w:rsidRPr="00695899">
        <w:rPr>
          <w:rFonts w:cstheme="minorHAnsi"/>
          <w:color w:val="000000"/>
        </w:rPr>
        <w:t>Κατάσταση Εξοπλισμού</w:t>
      </w:r>
    </w:p>
    <w:tbl>
      <w:tblPr>
        <w:tblW w:w="9400" w:type="dxa"/>
        <w:tblInd w:w="846" w:type="dxa"/>
        <w:tblLook w:val="04A0" w:firstRow="1" w:lastRow="0" w:firstColumn="1" w:lastColumn="0" w:noHBand="0" w:noVBand="1"/>
      </w:tblPr>
      <w:tblGrid>
        <w:gridCol w:w="2421"/>
        <w:gridCol w:w="3061"/>
        <w:gridCol w:w="1661"/>
        <w:gridCol w:w="2257"/>
      </w:tblGrid>
      <w:tr w:rsidR="002E1964" w:rsidRPr="00695899" w:rsidTr="00A11149">
        <w:trPr>
          <w:trHeight w:val="51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95899">
              <w:rPr>
                <w:rFonts w:eastAsia="Times New Roman" w:cstheme="minorHAnsi"/>
                <w:b/>
                <w:bCs/>
                <w:lang w:eastAsia="el-GR"/>
              </w:rPr>
              <w:t xml:space="preserve">ΟΝΟΜΑ ΣΥΣΚΕΥΗΣ 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95899">
              <w:rPr>
                <w:rFonts w:eastAsia="Times New Roman" w:cstheme="minorHAnsi"/>
                <w:b/>
                <w:bCs/>
                <w:lang w:eastAsia="el-GR"/>
              </w:rPr>
              <w:t xml:space="preserve">ΠΕΡΙΓΡΑΦΗ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b/>
                <w:bCs/>
                <w:lang w:eastAsia="el-GR"/>
              </w:rPr>
              <w:t>pid</w:t>
            </w:r>
            <w:proofErr w:type="spellEnd"/>
            <w:r w:rsidRPr="00695899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95899">
              <w:rPr>
                <w:rFonts w:eastAsia="Times New Roman" w:cstheme="minorHAnsi"/>
                <w:b/>
                <w:bCs/>
                <w:lang w:eastAsia="el-GR"/>
              </w:rPr>
              <w:t xml:space="preserve">DSN 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FOC1441W5HM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FOC1614Z3MT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6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AGM1613L242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7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AGM1613L25E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AGM14441302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FOC1111Z6CV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FCW2236A1EK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WS-C2960S-F48FPS-L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FOC1750Y2G6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AGM1613L247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WS-C2960S-F48FPS-L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FOC1844W4FE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WS-C2960S-F48FPS-L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FOC1745W1S8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10/100/1000BaseTX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Unspecified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00000MTC083900D8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C4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FOC1106X0ZD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C5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FOC1106X0VF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FOC1451W1XR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C5-Xeirourgia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FCZ0948W0SQ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C3-Ortho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FOC1106X0XY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FOC1613Y36Q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lastRenderedPageBreak/>
              <w:t xml:space="preserve">GigabitEthernet1/0/2 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AGM1444130F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FOC1501Z4E7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D2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FOC0713Z177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FOC1501Z4HF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WS-C2960+24PC-L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WS-C2960+24PC-L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FOC2236Y40P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FOC1451W1Y0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D6-Paidon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FOC0747Z33A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FOC2238Y2T5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FOC1523W3W6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FOC1501Z4E2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E2-Aimodosia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FOC1106X0G9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ports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FOC1505Y0Q4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FOC1443X5W4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Prixiatriki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FOC1106X0GN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Chassis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Nexus9000 C93180YC-FX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Chassis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N9K-C93180YC-FX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FDO2546185S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Power Supply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NXA-PAC-500W-PI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LIT2542AX2K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Power Supply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NXA-PAC-500W-PI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LIT2542AZEN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3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FOC1441W5G4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FOC1441W5J8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A0-Trofima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FCZ0948W0NU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FOC1614W2BV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</w:t>
            </w:r>
            <w:r w:rsidRPr="00695899">
              <w:rPr>
                <w:rFonts w:eastAsia="Times New Roman" w:cstheme="minorHAnsi"/>
                <w:lang w:eastAsia="el-GR"/>
              </w:rPr>
              <w:lastRenderedPageBreak/>
              <w:t xml:space="preserve">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lastRenderedPageBreak/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AGM144412ZV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FOC1136W2RP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WS-C2960X-24TS-L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WS-C2960X-24TS-L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FCW2342A0Q7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GigabitEthernet1/0/27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1000BaseLX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GLC-LH-SM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OPC13050739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AGM1613L253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Chassis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Nexus9000 C93180YC-FX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Chassis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N9K-C93180YC-FX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FDO254618EP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Power Supply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NXA-PAC-500W-PI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LIT2542AWSY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Power Supply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NXA-PAC-500W-PI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LIT2542AWZK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3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Nexus9000 C93180YC-FX Chassis Fan Module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NXA-FAN-30CFM-B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FOC1451W4EY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GigabitEthernet0/23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AGM1444130G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GigabitEthernet0/24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AGM14441309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FOC1433X15P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WS-C2960G-48TC-L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WS-C2960G-48TC-L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FOC1425Z526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FOC1614W29U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AGM1444139A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A1-Neurologiki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FOC1106X0ER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ports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WS-C2960X-24TS-L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WS-C2960X-24TS-L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FCW2342A0NP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7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AGM144412ZJ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FOC2315Y389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FOC1505Z0CX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WS-C2960S-F48FPS-L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FCW1843A86T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AGM1613L252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10/100/1000BaseTX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Unspecified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00000MTC083900S1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WS-C2960S-F48FPS-L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FOC1745W1R1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AGM1613L24F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lastRenderedPageBreak/>
              <w:t xml:space="preserve">A2-Isto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FOC1141ZB8K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WS-C2960G-24TC-L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FOC1438V4UJ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FOC2316Y07N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WS-C2960+24PC-L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WS-C2960+24PC-L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FOC2236Y3ZG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WS-C2960+24PC-L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WS-C2960+24PC-L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FOC2236Y4M6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A4-Thesis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FCZ1012X0W9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FOC2238Y2P6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A4-Maieu-Pteriga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FCZ0920W198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FOC1501Z4EE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FOC2238Y2PU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WS-C2960S-48LPS-L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WS-C2960S-48LPS-L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FOC1630Z0T8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WS-C2960S-48LPS-L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WS-C2960S-48LPS-L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FOC1630Z0U6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WS-C2960X-24TS-L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WS-C2960X-24TS-L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FCW2342A0PX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GigabitEthernet1/0/27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AGM1613L24M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AGM1613L258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WS-C2960S-24TS-L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FOC1614Z2J5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7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AGM144412Z9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GigabitEthernet1/0/2 8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SFP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AGM144412Z3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FOC2238Y5GR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B-1-Hlektronikoi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Catalyst c2950 switch with 24 10/100 </w:t>
            </w:r>
            <w:proofErr w:type="spellStart"/>
            <w:r w:rsidRPr="00695899">
              <w:rPr>
                <w:rFonts w:eastAsia="Times New Roman" w:cstheme="minorHAnsi"/>
                <w:lang w:val="en-US" w:eastAsia="el-GR"/>
              </w:rPr>
              <w:t>BaseTX</w:t>
            </w:r>
            <w:proofErr w:type="spellEnd"/>
            <w:r w:rsidRPr="00695899">
              <w:rPr>
                <w:rFonts w:eastAsia="Times New Roman" w:cstheme="minorHAnsi"/>
                <w:lang w:val="en-US" w:eastAsia="el-GR"/>
              </w:rPr>
              <w:t xml:space="preserve">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WS-C2950-24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FCZ0917X0WP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WS-C2960-48TT-L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WS-C2960-48TT-L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FOC1340Z0WB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WS-C2960+24LC-L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FOC2238Y2QV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FOC1450W56K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FOC1446Z4GD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FOC1501Z4EB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WS-C2960-24TT-L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FOC1450V30J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lastRenderedPageBreak/>
              <w:t>Switch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System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Cisco Systems, Inc. WS-C4507R-E 7 slot switch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WS-C4507R-E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FOX1547G3D0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Clock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Module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Clock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Module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WS-X4K-CLOCK-E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NWG154307XJ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Mux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Buffer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Mux Buffers for Redundancy Logic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WS-X4590-E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NWG154102FP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Mux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Buffer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Mux Buffers for Redundancy Logic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WS-X4590-E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NWG154102H7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Mux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Buffer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5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Mux Buffers for Redundancy Logic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WS-X4590-E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NWG1541028Q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Mux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Buffer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6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Mux Buffers for Redundancy Logic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WS-X4590-E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NWG154102H9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Mux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Buffer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7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Mux Buffers for Redundancy Logic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WS-X4590-E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NWG1541025D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Linecard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slot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1)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1000BaseX (SFP) with 24 SFP Ports Jumbo Frame Support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WS-X4624-SFP-E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JAE1617096C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AGM1613L24Q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AGM1613L24A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GigabitEthernet1/3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AGM1613L243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AGM1613L24V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GigabitEthernet1/5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AGM1613L24W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GigabitEthernet1/6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AGM1613L23P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GigabitEthernet1/7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AGM1613L24G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GigabitEthernet1/10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AGM1613L241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GigabitEthernet1/11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AGM1613L24K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GigabitEthernet1/12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1000BaseSX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GLC-SX-MM=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AGM1613L240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GigabitEthernet1/23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100Base-FX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GLC-GE-100FX=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OPC11220450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GigabitEthernet1/24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100Base-FX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GLC-GE-100FX=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OPC14470206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Supervisor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slot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3)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>Supervisor 6L-E 10</w:t>
            </w:r>
            <w:proofErr w:type="gramStart"/>
            <w:r w:rsidRPr="00695899">
              <w:rPr>
                <w:rFonts w:eastAsia="Times New Roman" w:cstheme="minorHAnsi"/>
                <w:lang w:val="en-US" w:eastAsia="el-GR"/>
              </w:rPr>
              <w:t>GE  (</w:t>
            </w:r>
            <w:proofErr w:type="gramEnd"/>
            <w:r w:rsidRPr="00695899">
              <w:rPr>
                <w:rFonts w:eastAsia="Times New Roman" w:cstheme="minorHAnsi"/>
                <w:lang w:val="en-US" w:eastAsia="el-GR"/>
              </w:rPr>
              <w:t xml:space="preserve">X2), 1000BaseX (SFP) with 2 10GE X2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WS-X45-SUP6L-E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JAE161900EW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Converter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3/1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Converter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Module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CVR-X2-SFP10G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FOX2548XY7C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TenGigabitEthernet3/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10GBase-CU-3M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SFP-H10GB-CU3M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TED2533B23Y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Supervisor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slot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4)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 xml:space="preserve">Supervisor 6L-E 10GE (X2), 1000BaseX (SFP) with 2 10GE X2 ports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WS-X45-SUP6L-E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JAE161900E5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Converter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4/1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Converter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Module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CVR-X2-SFP10G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FOX2548XY3D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TenGigabitEthernet4/1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10GBase-CU-3M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SFP-H10GB-CU3M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TED2533B22Q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Linecard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slot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5)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10/100/1000BaseT (RJ45)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with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48 10/100/1000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baseT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WS-X4648-RJ45-E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JAE161102RW</w:t>
            </w:r>
          </w:p>
        </w:tc>
      </w:tr>
      <w:tr w:rsidR="002E1964" w:rsidRPr="00695899" w:rsidTr="00A11149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Linecard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slot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6)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10/100/1000BaseT (RJ45)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with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48 10/100/1000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baseT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WS-X4648-RJ45-E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JAE161002DY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FanTray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WS-X4597-E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FOX1545G9JP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1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( AC 1400W )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PWR-C45-1400AC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DTM160804SL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lastRenderedPageBreak/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2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95899">
              <w:rPr>
                <w:rFonts w:eastAsia="Times New Roman" w:cstheme="minorHAnsi"/>
                <w:lang w:eastAsia="el-GR"/>
              </w:rPr>
              <w:t>Power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95899">
              <w:rPr>
                <w:rFonts w:eastAsia="Times New Roman" w:cstheme="minorHAnsi"/>
                <w:lang w:eastAsia="el-GR"/>
              </w:rPr>
              <w:t>Supply</w:t>
            </w:r>
            <w:proofErr w:type="spellEnd"/>
            <w:r w:rsidRPr="00695899">
              <w:rPr>
                <w:rFonts w:eastAsia="Times New Roman" w:cstheme="minorHAnsi"/>
                <w:lang w:eastAsia="el-GR"/>
              </w:rPr>
              <w:t xml:space="preserve"> ( AC 1400W )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PWR-C45-1400AC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DTH10327086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FCZ0922W0MM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FCZ0917X0PH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FOC1106X0XJ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WS-C2950-24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FOC0647Z1R4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WS-C2960X-24TS-L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WS-C2960X-24TS-L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FCW2342A0Q3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val="en-US" w:eastAsia="el-GR"/>
              </w:rPr>
            </w:pPr>
            <w:r w:rsidRPr="00695899">
              <w:rPr>
                <w:rFonts w:eastAsia="Times New Roman" w:cstheme="minorHAnsi"/>
                <w:lang w:val="en-US" w:eastAsia="el-GR"/>
              </w:rPr>
              <w:t>dermat-gw.ccf.auth.gr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C897VA-K9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C897VA-K9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FCZ0917X0PH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CBS250-48T-4G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CBS250-48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CBS250-48T-4G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CBS250-48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PSZ27081GHF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WS-C2960X-24TD-L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WS-C2960X-24TD-L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FOC1742S5JX</w:t>
            </w:r>
          </w:p>
        </w:tc>
      </w:tr>
      <w:tr w:rsidR="002E1964" w:rsidRPr="00695899" w:rsidTr="00A11149">
        <w:trPr>
          <w:trHeight w:val="525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WS-C2960SF-48TS-L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WS-C2960S-F48FPS-L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FOC1750Y2KA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 xml:space="preserve">WS-C2960G-24TC-L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FOC1103Z794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ESW-520-24-K9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ESW-520-24-K9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DNI1347E40Z</w:t>
            </w:r>
          </w:p>
        </w:tc>
      </w:tr>
      <w:tr w:rsidR="002E1964" w:rsidRPr="00695899" w:rsidTr="00A11149">
        <w:trPr>
          <w:trHeight w:val="3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CBS250-48T-4G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CBS250-48T-4G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64" w:rsidRPr="00695899" w:rsidRDefault="002E1964" w:rsidP="00A11149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5899">
              <w:rPr>
                <w:rFonts w:eastAsia="Times New Roman" w:cstheme="minorHAnsi"/>
                <w:lang w:eastAsia="el-GR"/>
              </w:rPr>
              <w:t>PSZ27081FGM</w:t>
            </w:r>
          </w:p>
        </w:tc>
      </w:tr>
    </w:tbl>
    <w:p w:rsidR="002E1964" w:rsidRDefault="002E1964" w:rsidP="002E1964">
      <w:pPr>
        <w:ind w:left="720"/>
        <w:jc w:val="center"/>
        <w:rPr>
          <w:rFonts w:ascii="Calibri" w:hAnsi="Calibri" w:cs="Calibri"/>
        </w:rPr>
      </w:pPr>
    </w:p>
    <w:p w:rsidR="002E1964" w:rsidRPr="005E0204" w:rsidRDefault="002E1964" w:rsidP="002E1964">
      <w:pPr>
        <w:ind w:left="720"/>
        <w:jc w:val="center"/>
        <w:rPr>
          <w:rFonts w:ascii="Calibri" w:hAnsi="Calibri" w:cs="Calibri"/>
        </w:rPr>
      </w:pPr>
    </w:p>
    <w:p w:rsidR="002E1964" w:rsidRPr="005E0204" w:rsidRDefault="002E1964" w:rsidP="002E1964">
      <w:pPr>
        <w:pStyle w:val="3"/>
        <w:ind w:firstLine="0"/>
        <w:jc w:val="center"/>
        <w:rPr>
          <w:rFonts w:ascii="Calibri" w:hAnsi="Calibri" w:cs="Calibri"/>
        </w:rPr>
      </w:pPr>
      <w:r w:rsidRPr="005E0204"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</w:rPr>
        <w:t>4</w:t>
      </w:r>
    </w:p>
    <w:p w:rsidR="002E1964" w:rsidRPr="005E0204" w:rsidRDefault="002E1964" w:rsidP="002E1964">
      <w:pPr>
        <w:pStyle w:val="3"/>
        <w:ind w:firstLine="0"/>
        <w:jc w:val="center"/>
        <w:rPr>
          <w:rFonts w:ascii="Calibri" w:hAnsi="Calibri" w:cs="Calibri"/>
        </w:rPr>
      </w:pPr>
    </w:p>
    <w:p w:rsidR="002E1964" w:rsidRPr="005E0204" w:rsidRDefault="002E1964" w:rsidP="002E1964">
      <w:pPr>
        <w:pStyle w:val="3"/>
        <w:ind w:firstLine="0"/>
        <w:jc w:val="center"/>
        <w:rPr>
          <w:rFonts w:ascii="Calibri" w:hAnsi="Calibri" w:cs="Calibri"/>
        </w:rPr>
      </w:pPr>
      <w:r w:rsidRPr="005E0204"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FA2FF9" w:rsidRPr="002E1964" w:rsidRDefault="00FA2FF9" w:rsidP="002E1964">
      <w:bookmarkStart w:id="0" w:name="_GoBack"/>
      <w:bookmarkEnd w:id="0"/>
    </w:p>
    <w:sectPr w:rsidR="00FA2FF9" w:rsidRPr="002E1964" w:rsidSect="00A36112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C9161D"/>
    <w:multiLevelType w:val="hybridMultilevel"/>
    <w:tmpl w:val="14904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4867"/>
    <w:multiLevelType w:val="hybridMultilevel"/>
    <w:tmpl w:val="B02C2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A067FE"/>
    <w:multiLevelType w:val="hybridMultilevel"/>
    <w:tmpl w:val="950EB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545930"/>
    <w:multiLevelType w:val="hybridMultilevel"/>
    <w:tmpl w:val="931C3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B6EC1"/>
    <w:multiLevelType w:val="multilevel"/>
    <w:tmpl w:val="7C98722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4429AA"/>
    <w:multiLevelType w:val="hybridMultilevel"/>
    <w:tmpl w:val="52061F0C"/>
    <w:lvl w:ilvl="0" w:tplc="209A261C">
      <w:start w:val="1"/>
      <w:numFmt w:val="bullet"/>
      <w:lvlText w:val="-"/>
      <w:lvlJc w:val="left"/>
      <w:pPr>
        <w:ind w:left="1193" w:hanging="360"/>
      </w:pPr>
      <w:rPr>
        <w:rFonts w:ascii="Tahoma" w:hAnsi="Tahoma" w:cs="Times New Roman" w:hint="default"/>
      </w:rPr>
    </w:lvl>
    <w:lvl w:ilvl="1" w:tplc="0408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6" w15:restartNumberingAfterBreak="0">
    <w:nsid w:val="1D4769D2"/>
    <w:multiLevelType w:val="hybridMultilevel"/>
    <w:tmpl w:val="B306A2DC"/>
    <w:lvl w:ilvl="0" w:tplc="5CF230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353793"/>
    <w:multiLevelType w:val="hybridMultilevel"/>
    <w:tmpl w:val="E1BC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07EE1"/>
    <w:multiLevelType w:val="hybridMultilevel"/>
    <w:tmpl w:val="C31C9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017149A"/>
    <w:multiLevelType w:val="hybridMultilevel"/>
    <w:tmpl w:val="B15CBD08"/>
    <w:lvl w:ilvl="0" w:tplc="6330B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75912"/>
    <w:multiLevelType w:val="hybridMultilevel"/>
    <w:tmpl w:val="67906FB6"/>
    <w:lvl w:ilvl="0" w:tplc="C0180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956BF"/>
    <w:multiLevelType w:val="hybridMultilevel"/>
    <w:tmpl w:val="95BCF55E"/>
    <w:lvl w:ilvl="0" w:tplc="9D60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067112"/>
    <w:multiLevelType w:val="hybridMultilevel"/>
    <w:tmpl w:val="04E2D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62E48"/>
    <w:multiLevelType w:val="hybridMultilevel"/>
    <w:tmpl w:val="9E34C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F276F"/>
    <w:multiLevelType w:val="hybridMultilevel"/>
    <w:tmpl w:val="7E9CC5FE"/>
    <w:lvl w:ilvl="0" w:tplc="FBCA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E6A28"/>
    <w:multiLevelType w:val="hybridMultilevel"/>
    <w:tmpl w:val="84BEF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74E7B"/>
    <w:multiLevelType w:val="hybridMultilevel"/>
    <w:tmpl w:val="1158D1F6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4FDF716F"/>
    <w:multiLevelType w:val="multilevel"/>
    <w:tmpl w:val="0A6C2DE0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eastAsia="Calibri" w:cs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6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17"/>
  </w:num>
  <w:num w:numId="5">
    <w:abstractNumId w:val="13"/>
  </w:num>
  <w:num w:numId="6">
    <w:abstractNumId w:val="24"/>
  </w:num>
  <w:num w:numId="7">
    <w:abstractNumId w:val="10"/>
  </w:num>
  <w:num w:numId="8">
    <w:abstractNumId w:val="33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34"/>
  </w:num>
  <w:num w:numId="22">
    <w:abstractNumId w:val="30"/>
  </w:num>
  <w:num w:numId="23">
    <w:abstractNumId w:val="12"/>
  </w:num>
  <w:num w:numId="24">
    <w:abstractNumId w:val="3"/>
  </w:num>
  <w:num w:numId="25">
    <w:abstractNumId w:val="28"/>
  </w:num>
  <w:num w:numId="26">
    <w:abstractNumId w:val="23"/>
  </w:num>
  <w:num w:numId="27">
    <w:abstractNumId w:val="27"/>
  </w:num>
  <w:num w:numId="28">
    <w:abstractNumId w:val="22"/>
  </w:num>
  <w:num w:numId="29">
    <w:abstractNumId w:val="26"/>
  </w:num>
  <w:num w:numId="30">
    <w:abstractNumId w:val="21"/>
  </w:num>
  <w:num w:numId="31">
    <w:abstractNumId w:val="25"/>
  </w:num>
  <w:num w:numId="32">
    <w:abstractNumId w:val="29"/>
  </w:num>
  <w:num w:numId="33">
    <w:abstractNumId w:val="11"/>
  </w:num>
  <w:num w:numId="34">
    <w:abstractNumId w:val="16"/>
  </w:num>
  <w:num w:numId="35">
    <w:abstractNumId w:val="6"/>
  </w:num>
  <w:num w:numId="36">
    <w:abstractNumId w:val="4"/>
  </w:num>
  <w:num w:numId="37">
    <w:abstractNumId w:val="19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2"/>
    <w:rsid w:val="002E1964"/>
    <w:rsid w:val="009213BE"/>
    <w:rsid w:val="00A36112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2117-8724-4023-B71D-9AE2531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a">
    <w:name w:val="Normal"/>
    <w:qFormat/>
    <w:rsid w:val="00A3611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Char"/>
    <w:uiPriority w:val="9"/>
    <w:qFormat/>
    <w:rsid w:val="00A36112"/>
    <w:pPr>
      <w:ind w:left="20"/>
      <w:outlineLvl w:val="0"/>
    </w:pPr>
    <w:rPr>
      <w:sz w:val="24"/>
      <w:szCs w:val="24"/>
    </w:rPr>
  </w:style>
  <w:style w:type="paragraph" w:styleId="5">
    <w:name w:val="heading 5"/>
    <w:basedOn w:val="a0"/>
    <w:link w:val="5Char"/>
    <w:qFormat/>
    <w:rsid w:val="002E1964"/>
    <w:pPr>
      <w:outlineLvl w:val="4"/>
    </w:pPr>
  </w:style>
  <w:style w:type="paragraph" w:styleId="6">
    <w:name w:val="heading 6"/>
    <w:basedOn w:val="a"/>
    <w:next w:val="a"/>
    <w:link w:val="6Char"/>
    <w:unhideWhenUsed/>
    <w:qFormat/>
    <w:rsid w:val="002E1964"/>
    <w:pPr>
      <w:keepNext/>
      <w:keepLines/>
      <w:widowControl/>
      <w:suppressAutoHyphens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A36112"/>
    <w:rPr>
      <w:rFonts w:ascii="Cambria" w:eastAsia="Cambria" w:hAnsi="Cambria" w:cs="Cambria"/>
      <w:sz w:val="24"/>
      <w:szCs w:val="24"/>
    </w:rPr>
  </w:style>
  <w:style w:type="paragraph" w:customStyle="1" w:styleId="msonormal0">
    <w:name w:val="msonormal"/>
    <w:basedOn w:val="a"/>
    <w:rsid w:val="00A36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A361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qFormat/>
    <w:rsid w:val="00A36112"/>
    <w:rPr>
      <w:rFonts w:ascii="Cambria" w:eastAsia="Cambria" w:hAnsi="Cambria" w:cs="Cambria"/>
    </w:rPr>
  </w:style>
  <w:style w:type="paragraph" w:styleId="a5">
    <w:name w:val="footer"/>
    <w:basedOn w:val="a"/>
    <w:link w:val="Char0"/>
    <w:uiPriority w:val="99"/>
    <w:unhideWhenUsed/>
    <w:rsid w:val="00A361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A36112"/>
    <w:rPr>
      <w:rFonts w:ascii="Cambria" w:eastAsia="Cambria" w:hAnsi="Cambria" w:cs="Cambria"/>
    </w:rPr>
  </w:style>
  <w:style w:type="paragraph" w:styleId="a6">
    <w:name w:val="Body Text"/>
    <w:basedOn w:val="a"/>
    <w:link w:val="Char1"/>
    <w:uiPriority w:val="1"/>
    <w:unhideWhenUsed/>
    <w:qFormat/>
    <w:rsid w:val="00A36112"/>
  </w:style>
  <w:style w:type="character" w:customStyle="1" w:styleId="Char1">
    <w:name w:val="Σώμα κειμένου Char"/>
    <w:basedOn w:val="a1"/>
    <w:link w:val="a6"/>
    <w:uiPriority w:val="1"/>
    <w:rsid w:val="00A36112"/>
    <w:rPr>
      <w:rFonts w:ascii="Cambria" w:eastAsia="Cambria" w:hAnsi="Cambria" w:cs="Cambria"/>
    </w:rPr>
  </w:style>
  <w:style w:type="paragraph" w:styleId="a7">
    <w:name w:val="List Paragraph"/>
    <w:aliases w:val="Diligence Check"/>
    <w:basedOn w:val="a"/>
    <w:link w:val="Char2"/>
    <w:uiPriority w:val="34"/>
    <w:qFormat/>
    <w:rsid w:val="00A36112"/>
    <w:pPr>
      <w:spacing w:before="210"/>
      <w:ind w:left="1113" w:hanging="280"/>
    </w:pPr>
  </w:style>
  <w:style w:type="paragraph" w:customStyle="1" w:styleId="TableParagraph">
    <w:name w:val="Table Paragraph"/>
    <w:basedOn w:val="a"/>
    <w:uiPriority w:val="1"/>
    <w:qFormat/>
    <w:rsid w:val="00A36112"/>
    <w:pPr>
      <w:spacing w:line="215" w:lineRule="exact"/>
      <w:ind w:left="109"/>
    </w:pPr>
  </w:style>
  <w:style w:type="table" w:customStyle="1" w:styleId="TableNormal">
    <w:name w:val="Table Normal"/>
    <w:uiPriority w:val="2"/>
    <w:semiHidden/>
    <w:qFormat/>
    <w:rsid w:val="00A361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Char">
    <w:name w:val="Επικεφαλίδα 5 Char"/>
    <w:basedOn w:val="a1"/>
    <w:link w:val="5"/>
    <w:qFormat/>
    <w:rsid w:val="002E1964"/>
    <w:rPr>
      <w:rFonts w:ascii="Liberation Sans" w:eastAsia="Microsoft YaHei" w:hAnsi="Liberation Sans" w:cs="Arial"/>
      <w:sz w:val="28"/>
      <w:szCs w:val="28"/>
    </w:rPr>
  </w:style>
  <w:style w:type="character" w:customStyle="1" w:styleId="6Char">
    <w:name w:val="Επικεφαλίδα 6 Char"/>
    <w:basedOn w:val="a1"/>
    <w:link w:val="6"/>
    <w:rsid w:val="002E196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0">
    <w:name w:val="Επικεφαλίδα"/>
    <w:basedOn w:val="a"/>
    <w:next w:val="a6"/>
    <w:qFormat/>
    <w:rsid w:val="002E1964"/>
    <w:pPr>
      <w:keepNext/>
      <w:widowControl/>
      <w:suppressAutoHyphens/>
      <w:autoSpaceDE/>
      <w:autoSpaceDN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Char10">
    <w:name w:val="Κεφαλίδα Char1"/>
    <w:basedOn w:val="a1"/>
    <w:uiPriority w:val="99"/>
    <w:semiHidden/>
    <w:rsid w:val="002E1964"/>
  </w:style>
  <w:style w:type="character" w:customStyle="1" w:styleId="Char11">
    <w:name w:val="Σώμα κείμενου με εσοχή Char1"/>
    <w:basedOn w:val="a1"/>
    <w:link w:val="a8"/>
    <w:uiPriority w:val="99"/>
    <w:qFormat/>
    <w:rsid w:val="002E1964"/>
  </w:style>
  <w:style w:type="paragraph" w:styleId="a8">
    <w:name w:val="Body Text Indent"/>
    <w:basedOn w:val="a"/>
    <w:link w:val="Char11"/>
    <w:uiPriority w:val="99"/>
    <w:rsid w:val="002E1964"/>
    <w:pPr>
      <w:widowControl/>
      <w:suppressAutoHyphens/>
      <w:autoSpaceDE/>
      <w:autoSpaceDN/>
      <w:ind w:right="-335" w:firstLine="720"/>
      <w:jc w:val="both"/>
    </w:pPr>
    <w:rPr>
      <w:rFonts w:asciiTheme="minorHAnsi" w:eastAsiaTheme="minorHAnsi" w:hAnsiTheme="minorHAnsi" w:cstheme="minorBidi"/>
    </w:rPr>
  </w:style>
  <w:style w:type="character" w:customStyle="1" w:styleId="Char3">
    <w:name w:val="Σώμα κείμενου με εσοχή Char"/>
    <w:basedOn w:val="a1"/>
    <w:qFormat/>
    <w:rsid w:val="002E1964"/>
    <w:rPr>
      <w:rFonts w:ascii="Cambria" w:eastAsia="Cambria" w:hAnsi="Cambria" w:cs="Cambria"/>
    </w:rPr>
  </w:style>
  <w:style w:type="character" w:customStyle="1" w:styleId="a9">
    <w:name w:val="Σύνδεσμος διαδικτύου"/>
    <w:rsid w:val="002E1964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2E1964"/>
  </w:style>
  <w:style w:type="character" w:styleId="aa">
    <w:name w:val="Unresolved Mention"/>
    <w:basedOn w:val="a1"/>
    <w:uiPriority w:val="99"/>
    <w:semiHidden/>
    <w:unhideWhenUsed/>
    <w:qFormat/>
    <w:rsid w:val="002E1964"/>
    <w:rPr>
      <w:color w:val="605E5C"/>
      <w:shd w:val="clear" w:color="auto" w:fill="E1DFDD"/>
    </w:rPr>
  </w:style>
  <w:style w:type="character" w:customStyle="1" w:styleId="3Char">
    <w:name w:val="Σώμα κείμενου με εσοχή 3 Char"/>
    <w:basedOn w:val="a1"/>
    <w:qFormat/>
    <w:rsid w:val="002E1964"/>
    <w:rPr>
      <w:rFonts w:ascii="Tahoma" w:hAnsi="Tahoma" w:cs="Tahoma"/>
      <w:b/>
      <w:bCs/>
      <w:sz w:val="22"/>
      <w:szCs w:val="22"/>
    </w:rPr>
  </w:style>
  <w:style w:type="paragraph" w:styleId="ab">
    <w:name w:val="List"/>
    <w:basedOn w:val="a6"/>
    <w:rsid w:val="002E1964"/>
    <w:pPr>
      <w:widowControl/>
      <w:suppressAutoHyphens/>
      <w:autoSpaceDE/>
      <w:autoSpaceDN/>
      <w:spacing w:after="140" w:line="276" w:lineRule="auto"/>
    </w:pPr>
    <w:rPr>
      <w:rFonts w:asciiTheme="minorHAnsi" w:eastAsiaTheme="minorHAnsi" w:hAnsiTheme="minorHAnsi" w:cs="Arial"/>
    </w:rPr>
  </w:style>
  <w:style w:type="paragraph" w:styleId="ac">
    <w:name w:val="caption"/>
    <w:basedOn w:val="a"/>
    <w:qFormat/>
    <w:rsid w:val="002E1964"/>
    <w:pPr>
      <w:widowControl/>
      <w:suppressLineNumbers/>
      <w:suppressAutoHyphens/>
      <w:autoSpaceDE/>
      <w:autoSpaceDN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</w:rPr>
  </w:style>
  <w:style w:type="paragraph" w:customStyle="1" w:styleId="ad">
    <w:name w:val="Ευρετήριο"/>
    <w:basedOn w:val="a"/>
    <w:qFormat/>
    <w:rsid w:val="002E1964"/>
    <w:pPr>
      <w:widowControl/>
      <w:suppressLineNumbers/>
      <w:suppressAutoHyphens/>
      <w:autoSpaceDE/>
      <w:autoSpaceDN/>
      <w:spacing w:after="160" w:line="259" w:lineRule="auto"/>
    </w:pPr>
    <w:rPr>
      <w:rFonts w:asciiTheme="minorHAnsi" w:eastAsiaTheme="minorHAnsi" w:hAnsiTheme="minorHAnsi" w:cs="Arial"/>
    </w:rPr>
  </w:style>
  <w:style w:type="paragraph" w:customStyle="1" w:styleId="ae">
    <w:name w:val="Κεφαλίδα και υποσέλιδο"/>
    <w:basedOn w:val="a"/>
    <w:qFormat/>
    <w:rsid w:val="002E1964"/>
    <w:pPr>
      <w:widowControl/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paragraph" w:customStyle="1" w:styleId="21">
    <w:name w:val="Σώμα κείμενου 21"/>
    <w:basedOn w:val="a"/>
    <w:qFormat/>
    <w:rsid w:val="002E1964"/>
    <w:pPr>
      <w:widowControl/>
      <w:tabs>
        <w:tab w:val="left" w:pos="851"/>
      </w:tabs>
      <w:suppressAutoHyphens/>
      <w:autoSpaceDE/>
      <w:autoSpaceDN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af">
    <w:name w:val="Περιεχόμενα πλαισίου"/>
    <w:basedOn w:val="a"/>
    <w:qFormat/>
    <w:rsid w:val="002E1964"/>
    <w:pPr>
      <w:widowControl/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paragraph" w:customStyle="1" w:styleId="11">
    <w:name w:val="Κανονικός πίνακας1"/>
    <w:qFormat/>
    <w:rsid w:val="002E1964"/>
    <w:pPr>
      <w:suppressAutoHyphens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link w:val="3Char1"/>
    <w:qFormat/>
    <w:rsid w:val="002E1964"/>
    <w:pPr>
      <w:widowControl/>
      <w:suppressAutoHyphens/>
      <w:autoSpaceDE/>
      <w:autoSpaceDN/>
      <w:spacing w:after="160" w:line="259" w:lineRule="auto"/>
      <w:ind w:hanging="57"/>
      <w:jc w:val="both"/>
    </w:pPr>
    <w:rPr>
      <w:rFonts w:ascii="Tahoma" w:eastAsiaTheme="minorHAnsi" w:hAnsi="Tahoma" w:cs="Tahoma"/>
      <w:b/>
      <w:bCs/>
    </w:rPr>
  </w:style>
  <w:style w:type="character" w:customStyle="1" w:styleId="3Char1">
    <w:name w:val="Σώμα κείμενου με εσοχή 3 Char1"/>
    <w:basedOn w:val="a1"/>
    <w:link w:val="3"/>
    <w:rsid w:val="002E1964"/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rsid w:val="002E1964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39"/>
    <w:rsid w:val="002E196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4"/>
    <w:uiPriority w:val="99"/>
    <w:semiHidden/>
    <w:unhideWhenUsed/>
    <w:rsid w:val="002E1964"/>
    <w:pPr>
      <w:widowControl/>
      <w:suppressAutoHyphens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f1"/>
    <w:uiPriority w:val="99"/>
    <w:semiHidden/>
    <w:rsid w:val="002E1964"/>
    <w:rPr>
      <w:rFonts w:ascii="Segoe UI" w:hAnsi="Segoe UI" w:cs="Segoe UI"/>
      <w:sz w:val="18"/>
      <w:szCs w:val="18"/>
    </w:rPr>
  </w:style>
  <w:style w:type="character" w:styleId="-">
    <w:name w:val="Hyperlink"/>
    <w:basedOn w:val="a1"/>
    <w:unhideWhenUsed/>
    <w:rsid w:val="002E1964"/>
    <w:rPr>
      <w:color w:val="0563C1" w:themeColor="hyperlink"/>
      <w:u w:val="single"/>
    </w:rPr>
  </w:style>
  <w:style w:type="numbering" w:customStyle="1" w:styleId="12">
    <w:name w:val="Χωρίς λίστα1"/>
    <w:next w:val="a3"/>
    <w:uiPriority w:val="99"/>
    <w:semiHidden/>
    <w:unhideWhenUsed/>
    <w:rsid w:val="002E1964"/>
  </w:style>
  <w:style w:type="table" w:customStyle="1" w:styleId="13">
    <w:name w:val="Πλέγμα πίνακα1"/>
    <w:basedOn w:val="a2"/>
    <w:next w:val="af0"/>
    <w:uiPriority w:val="39"/>
    <w:rsid w:val="002E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2">
    <w:name w:val="Παράγραφος λίστας Char"/>
    <w:aliases w:val="Diligence Check Char"/>
    <w:basedOn w:val="a1"/>
    <w:link w:val="a7"/>
    <w:uiPriority w:val="34"/>
    <w:locked/>
    <w:rsid w:val="002E1964"/>
    <w:rPr>
      <w:rFonts w:ascii="Cambria" w:eastAsia="Cambria" w:hAnsi="Cambria" w:cs="Cambria"/>
    </w:rPr>
  </w:style>
  <w:style w:type="paragraph" w:customStyle="1" w:styleId="Tabletext">
    <w:name w:val="Table text"/>
    <w:basedOn w:val="a"/>
    <w:rsid w:val="002E1964"/>
    <w:pPr>
      <w:autoSpaceDE/>
      <w:autoSpaceDN/>
      <w:ind w:left="113"/>
    </w:pPr>
    <w:rPr>
      <w:rFonts w:ascii="Tahoma" w:eastAsia="Times New Roman" w:hAnsi="Tahoma" w:cs="Times New Roman"/>
      <w:sz w:val="20"/>
      <w:szCs w:val="24"/>
      <w:lang w:val="en-US" w:bidi="en-US"/>
    </w:rPr>
  </w:style>
  <w:style w:type="character" w:styleId="-0">
    <w:name w:val="FollowedHyperlink"/>
    <w:basedOn w:val="a1"/>
    <w:uiPriority w:val="99"/>
    <w:semiHidden/>
    <w:unhideWhenUsed/>
    <w:rsid w:val="002E1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2</cp:revision>
  <dcterms:created xsi:type="dcterms:W3CDTF">2024-01-30T12:05:00Z</dcterms:created>
  <dcterms:modified xsi:type="dcterms:W3CDTF">2024-01-30T12:05:00Z</dcterms:modified>
</cp:coreProperties>
</file>