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3EE" w:rsidRDefault="00F673EE" w:rsidP="00F673EE">
      <w:pPr>
        <w:pStyle w:val="1"/>
        <w:rPr>
          <w:rFonts w:ascii="Calibri" w:hAnsi="Calibri"/>
          <w:bCs w:val="0"/>
          <w:color w:val="auto"/>
          <w:sz w:val="22"/>
          <w:szCs w:val="22"/>
        </w:rPr>
      </w:pPr>
      <w:bookmarkStart w:id="0" w:name="_Toc34389837"/>
      <w:r>
        <w:rPr>
          <w:rFonts w:ascii="Calibri" w:hAnsi="Calibri"/>
          <w:bCs w:val="0"/>
          <w:color w:val="auto"/>
          <w:sz w:val="22"/>
          <w:szCs w:val="22"/>
        </w:rPr>
        <w:t xml:space="preserve">ΠΑΡΑΡΤΗΜΑ </w:t>
      </w:r>
      <w:r w:rsidR="00AB718A">
        <w:rPr>
          <w:rFonts w:ascii="Calibri" w:hAnsi="Calibri"/>
          <w:bCs w:val="0"/>
          <w:color w:val="auto"/>
          <w:sz w:val="22"/>
          <w:szCs w:val="22"/>
        </w:rPr>
        <w:t>Β</w:t>
      </w:r>
      <w:r>
        <w:rPr>
          <w:rFonts w:ascii="Calibri" w:hAnsi="Calibri"/>
          <w:bCs w:val="0"/>
          <w:color w:val="auto"/>
          <w:sz w:val="22"/>
          <w:szCs w:val="22"/>
        </w:rPr>
        <w:t xml:space="preserve"> - ΠΙΝΑΚΑΣ ΣΥΜΜΟΡΦΩΣΗΣ</w:t>
      </w:r>
      <w:bookmarkEnd w:id="0"/>
    </w:p>
    <w:p w:rsidR="00F673EE" w:rsidRPr="00C569EF" w:rsidRDefault="00F673EE" w:rsidP="00F673E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4"/>
        <w:gridCol w:w="1261"/>
        <w:gridCol w:w="1177"/>
        <w:gridCol w:w="1406"/>
      </w:tblGrid>
      <w:tr w:rsidR="00F673EE" w:rsidRPr="00CF1985" w:rsidTr="00B1315D">
        <w:tc>
          <w:tcPr>
            <w:tcW w:w="3124" w:type="dxa"/>
          </w:tcPr>
          <w:p w:rsidR="00F673EE" w:rsidRPr="00D60FEB" w:rsidRDefault="00F673EE" w:rsidP="00B1315D">
            <w:pPr>
              <w:spacing w:line="340" w:lineRule="atLeast"/>
              <w:jc w:val="both"/>
              <w:rPr>
                <w:rFonts w:cs="Calibri"/>
                <w:u w:val="single"/>
              </w:rPr>
            </w:pPr>
            <w:r w:rsidRPr="00D60FEB">
              <w:rPr>
                <w:rFonts w:cs="Calibri"/>
                <w:b/>
                <w:spacing w:val="-10"/>
                <w:u w:val="single"/>
              </w:rPr>
              <w:t>Π</w:t>
            </w:r>
            <w:r w:rsidRPr="00D60FEB">
              <w:rPr>
                <w:rFonts w:cs="Calibri"/>
                <w:b/>
                <w:u w:val="single"/>
              </w:rPr>
              <w:t xml:space="preserve">ΕΡΙΓΡΑΦΗ ΕΡΓΟΥ: </w:t>
            </w:r>
          </w:p>
        </w:tc>
        <w:tc>
          <w:tcPr>
            <w:tcW w:w="1261" w:type="dxa"/>
          </w:tcPr>
          <w:p w:rsidR="00F673EE" w:rsidRPr="00D60FEB" w:rsidRDefault="00F673EE" w:rsidP="00B1315D">
            <w:pPr>
              <w:spacing w:line="340" w:lineRule="atLeast"/>
              <w:jc w:val="both"/>
              <w:rPr>
                <w:rFonts w:cs="Calibri"/>
                <w:b/>
                <w:spacing w:val="-10"/>
                <w:u w:val="single"/>
              </w:rPr>
            </w:pPr>
            <w:r w:rsidRPr="00D60FEB">
              <w:rPr>
                <w:rFonts w:cs="Calibri"/>
                <w:b/>
                <w:spacing w:val="-10"/>
                <w:u w:val="single"/>
              </w:rPr>
              <w:t>ΑΠΑΙΤΗΣΗ</w:t>
            </w:r>
          </w:p>
        </w:tc>
        <w:tc>
          <w:tcPr>
            <w:tcW w:w="1177" w:type="dxa"/>
          </w:tcPr>
          <w:p w:rsidR="00F673EE" w:rsidRPr="00D60FEB" w:rsidRDefault="00F673EE" w:rsidP="00B1315D">
            <w:pPr>
              <w:spacing w:line="340" w:lineRule="atLeast"/>
              <w:jc w:val="both"/>
              <w:rPr>
                <w:rFonts w:cs="Calibri"/>
                <w:b/>
                <w:spacing w:val="-10"/>
                <w:u w:val="single"/>
              </w:rPr>
            </w:pPr>
            <w:r w:rsidRPr="00D60FEB">
              <w:rPr>
                <w:rFonts w:cs="Calibri"/>
                <w:b/>
                <w:spacing w:val="-10"/>
                <w:u w:val="single"/>
              </w:rPr>
              <w:t>ΑΠΑΝΤΗΣΗ</w:t>
            </w:r>
          </w:p>
        </w:tc>
        <w:tc>
          <w:tcPr>
            <w:tcW w:w="1406" w:type="dxa"/>
          </w:tcPr>
          <w:p w:rsidR="00F673EE" w:rsidRPr="00D60FEB" w:rsidRDefault="00F673EE" w:rsidP="00B1315D">
            <w:pPr>
              <w:spacing w:line="340" w:lineRule="atLeast"/>
              <w:jc w:val="both"/>
              <w:rPr>
                <w:rFonts w:cs="Calibri"/>
                <w:b/>
                <w:spacing w:val="-10"/>
                <w:u w:val="single"/>
              </w:rPr>
            </w:pPr>
            <w:r w:rsidRPr="00D60FEB">
              <w:rPr>
                <w:rFonts w:cs="Calibri"/>
                <w:b/>
                <w:spacing w:val="-10"/>
                <w:u w:val="single"/>
              </w:rPr>
              <w:t>ΠΑΡΑΠΟΜΠΗ</w:t>
            </w:r>
          </w:p>
        </w:tc>
      </w:tr>
      <w:tr w:rsidR="00F673EE" w:rsidRPr="00CF1985" w:rsidTr="00B1315D">
        <w:tc>
          <w:tcPr>
            <w:tcW w:w="3124" w:type="dxa"/>
          </w:tcPr>
          <w:p w:rsidR="00F673EE" w:rsidRPr="00D60FEB" w:rsidRDefault="00F673EE" w:rsidP="00B1315D">
            <w:pPr>
              <w:spacing w:line="340" w:lineRule="atLeast"/>
              <w:jc w:val="both"/>
              <w:rPr>
                <w:rFonts w:cs="Calibri"/>
              </w:rPr>
            </w:pPr>
            <w:r w:rsidRPr="00D60FEB">
              <w:rPr>
                <w:rFonts w:cs="Calibri"/>
              </w:rPr>
              <w:t xml:space="preserve">Συλλογή, μεταφορά, επεξεργασία και τελική διάθεση </w:t>
            </w:r>
            <w:r w:rsidRPr="00D60FEB">
              <w:rPr>
                <w:rFonts w:cs="Calibri"/>
                <w:b/>
              </w:rPr>
              <w:t xml:space="preserve">των Άλλων Επικίνδυνων Αποβλήτων (ΑΕΑ) </w:t>
            </w:r>
            <w:r w:rsidRPr="00D60FEB">
              <w:rPr>
                <w:rFonts w:cs="Calibri"/>
              </w:rPr>
              <w:t>σύμφωνα με την ΚΥΑ Αροικ.146163 (ΦΕΚ 1537, τ. Β’, 08-05-2012) που παράγονται από το Γ.Ν.Θ ΙΠΠΟΚΡΑΤΕΙΟ (κάτοχος), και το Νοσοκομείο Αφροδισίων και Δερματικών Νόσων Θεσσαλονίκης, θα εκτελεί ανάδοχος ή ανάδοχοι οι οποίοι θα εκπληρώνουν τις ελάχιστες τεχνικές και νομικές προδιαγραφές και όρους της ΚΥΑ Αρ. οικ. 146163 (ΦΕΚ 1537 Β΄, 08‐05‐2012) «Μέτρα και όροι για τη διαχείριση αποβλήτων Υγειονομικών Μονάδων».</w:t>
            </w:r>
          </w:p>
        </w:tc>
        <w:tc>
          <w:tcPr>
            <w:tcW w:w="1261" w:type="dxa"/>
          </w:tcPr>
          <w:p w:rsidR="00F673EE" w:rsidRPr="00D60FEB" w:rsidRDefault="00F673EE" w:rsidP="00B1315D">
            <w:pPr>
              <w:spacing w:line="340" w:lineRule="atLeast"/>
              <w:jc w:val="both"/>
              <w:rPr>
                <w:rFonts w:cs="Calibri"/>
              </w:rPr>
            </w:pPr>
            <w:r w:rsidRPr="00D60FEB">
              <w:rPr>
                <w:rFonts w:cs="Calibri"/>
              </w:rPr>
              <w:t>ΝΑΙ</w:t>
            </w:r>
          </w:p>
        </w:tc>
        <w:tc>
          <w:tcPr>
            <w:tcW w:w="1177" w:type="dxa"/>
          </w:tcPr>
          <w:p w:rsidR="00F673EE" w:rsidRPr="00D60FEB" w:rsidRDefault="00F673EE" w:rsidP="00B1315D">
            <w:pPr>
              <w:spacing w:line="340" w:lineRule="atLeast"/>
              <w:jc w:val="both"/>
              <w:rPr>
                <w:rFonts w:cs="Calibri"/>
              </w:rPr>
            </w:pPr>
          </w:p>
        </w:tc>
        <w:tc>
          <w:tcPr>
            <w:tcW w:w="1406" w:type="dxa"/>
          </w:tcPr>
          <w:p w:rsidR="00F673EE" w:rsidRPr="00D60FEB" w:rsidRDefault="00F673EE" w:rsidP="00B1315D">
            <w:pPr>
              <w:spacing w:line="340" w:lineRule="atLeast"/>
              <w:jc w:val="both"/>
              <w:rPr>
                <w:rFonts w:cs="Calibri"/>
              </w:rPr>
            </w:pPr>
          </w:p>
        </w:tc>
      </w:tr>
      <w:tr w:rsidR="00F673EE" w:rsidRPr="00CF1985" w:rsidTr="00B1315D">
        <w:tc>
          <w:tcPr>
            <w:tcW w:w="3124" w:type="dxa"/>
          </w:tcPr>
          <w:p w:rsidR="00F673EE" w:rsidRPr="00D60FEB" w:rsidRDefault="00F673EE" w:rsidP="00B1315D">
            <w:pPr>
              <w:spacing w:line="340" w:lineRule="atLeast"/>
              <w:jc w:val="both"/>
              <w:rPr>
                <w:rFonts w:cs="Calibri"/>
              </w:rPr>
            </w:pPr>
            <w:r w:rsidRPr="00D60FEB">
              <w:rPr>
                <w:rFonts w:cs="Calibri"/>
              </w:rPr>
              <w:t xml:space="preserve"> Ο ανάδοχος ή οι ανάδοχοι υποχρεούται να παραλαμβάνουν απόβλητα ΑΕΑ ξεχωριστά ανά κατηγορία από τους κατόχους «Γ.Ν. ΙΠΠΟΚΡΑΤΕΙΟ» και  «ΝΑΔΝΘ» για μεταφορά και επεξεργασία σύμφωνα με τη νόμιμη διαδικασία όπως ορίζεται από την ισχύουσα νομοθεσία της </w:t>
            </w:r>
            <w:r w:rsidRPr="00D60FEB">
              <w:rPr>
                <w:rFonts w:cs="Calibri"/>
              </w:rPr>
              <w:lastRenderedPageBreak/>
              <w:t xml:space="preserve">χώρας. </w:t>
            </w:r>
          </w:p>
        </w:tc>
        <w:tc>
          <w:tcPr>
            <w:tcW w:w="1261" w:type="dxa"/>
          </w:tcPr>
          <w:p w:rsidR="00F673EE" w:rsidRPr="00D60FEB" w:rsidRDefault="00F673EE" w:rsidP="00B1315D">
            <w:pPr>
              <w:spacing w:line="340" w:lineRule="atLeast"/>
              <w:jc w:val="both"/>
              <w:rPr>
                <w:rFonts w:cs="Calibri"/>
              </w:rPr>
            </w:pPr>
            <w:r w:rsidRPr="00D60FEB">
              <w:rPr>
                <w:rFonts w:cs="Calibri"/>
              </w:rPr>
              <w:lastRenderedPageBreak/>
              <w:t>ΝΑΙ</w:t>
            </w:r>
          </w:p>
        </w:tc>
        <w:tc>
          <w:tcPr>
            <w:tcW w:w="1177" w:type="dxa"/>
          </w:tcPr>
          <w:p w:rsidR="00F673EE" w:rsidRPr="00D60FEB" w:rsidRDefault="00F673EE" w:rsidP="00B1315D">
            <w:pPr>
              <w:spacing w:line="340" w:lineRule="atLeast"/>
              <w:jc w:val="both"/>
              <w:rPr>
                <w:rFonts w:cs="Calibri"/>
              </w:rPr>
            </w:pPr>
          </w:p>
        </w:tc>
        <w:tc>
          <w:tcPr>
            <w:tcW w:w="1406" w:type="dxa"/>
          </w:tcPr>
          <w:p w:rsidR="00F673EE" w:rsidRPr="00D60FEB" w:rsidRDefault="00F673EE" w:rsidP="00B1315D">
            <w:pPr>
              <w:spacing w:line="340" w:lineRule="atLeast"/>
              <w:jc w:val="both"/>
              <w:rPr>
                <w:rFonts w:cs="Calibri"/>
              </w:rPr>
            </w:pPr>
          </w:p>
        </w:tc>
      </w:tr>
      <w:tr w:rsidR="00F673EE" w:rsidRPr="00CF1985" w:rsidTr="00B1315D">
        <w:tc>
          <w:tcPr>
            <w:tcW w:w="3124" w:type="dxa"/>
          </w:tcPr>
          <w:p w:rsidR="00F673EE" w:rsidRPr="00D60FEB" w:rsidRDefault="00F673EE" w:rsidP="00B1315D">
            <w:pPr>
              <w:spacing w:line="340" w:lineRule="atLeast"/>
              <w:jc w:val="both"/>
              <w:rPr>
                <w:rFonts w:cs="Calibri"/>
              </w:rPr>
            </w:pPr>
            <w:r w:rsidRPr="00D60FEB">
              <w:rPr>
                <w:rFonts w:cs="Calibri"/>
              </w:rPr>
              <w:lastRenderedPageBreak/>
              <w:t>Ο ανάδοχος υποχρεωτικά διαθέτει και καταθέτει κατά την υποβολή της προσφοράς συμμετοχής στον διαγωνισμό υπογραφής σύμβασης με το νοσοκομείο, για την εκτέλεση των συμβατικών υποχρεώσεων αποκομιδής και διαχείρισης των αποβλήτων χαρακτήρα ΑΕΑ, όλα τα απαιτούμενα έγγραφα σύννομης λειτουργίας των πράξεων μεταφοράς και λειτουργίας μονάδας επεξεργασίας των αποβλήτων αυτών.</w:t>
            </w:r>
          </w:p>
        </w:tc>
        <w:tc>
          <w:tcPr>
            <w:tcW w:w="1261" w:type="dxa"/>
          </w:tcPr>
          <w:p w:rsidR="00F673EE" w:rsidRPr="00D60FEB" w:rsidRDefault="00F673EE" w:rsidP="00B1315D">
            <w:pPr>
              <w:spacing w:line="340" w:lineRule="atLeast"/>
              <w:jc w:val="both"/>
              <w:rPr>
                <w:rFonts w:cs="Calibri"/>
              </w:rPr>
            </w:pPr>
            <w:r w:rsidRPr="00D60FEB">
              <w:rPr>
                <w:rFonts w:cs="Calibri"/>
              </w:rPr>
              <w:t>ΝΑΙ</w:t>
            </w:r>
          </w:p>
        </w:tc>
        <w:tc>
          <w:tcPr>
            <w:tcW w:w="1177" w:type="dxa"/>
          </w:tcPr>
          <w:p w:rsidR="00F673EE" w:rsidRPr="00D60FEB" w:rsidRDefault="00F673EE" w:rsidP="00B1315D">
            <w:pPr>
              <w:spacing w:line="340" w:lineRule="atLeast"/>
              <w:jc w:val="both"/>
              <w:rPr>
                <w:rFonts w:cs="Calibri"/>
              </w:rPr>
            </w:pPr>
          </w:p>
        </w:tc>
        <w:tc>
          <w:tcPr>
            <w:tcW w:w="1406" w:type="dxa"/>
          </w:tcPr>
          <w:p w:rsidR="00F673EE" w:rsidRPr="00D60FEB" w:rsidRDefault="00F673EE" w:rsidP="00B1315D">
            <w:pPr>
              <w:spacing w:line="340" w:lineRule="atLeast"/>
              <w:jc w:val="both"/>
              <w:rPr>
                <w:rFonts w:cs="Calibri"/>
              </w:rPr>
            </w:pPr>
          </w:p>
        </w:tc>
      </w:tr>
      <w:tr w:rsidR="00F673EE" w:rsidRPr="00CF1985" w:rsidTr="00B1315D">
        <w:tc>
          <w:tcPr>
            <w:tcW w:w="3124" w:type="dxa"/>
          </w:tcPr>
          <w:p w:rsidR="00F673EE" w:rsidRPr="00D60FEB" w:rsidRDefault="00F673EE" w:rsidP="00B1315D">
            <w:pPr>
              <w:spacing w:line="340" w:lineRule="atLeast"/>
              <w:jc w:val="both"/>
              <w:rPr>
                <w:rFonts w:cs="Calibri"/>
              </w:rPr>
            </w:pPr>
            <w:r w:rsidRPr="00D60FEB">
              <w:rPr>
                <w:rFonts w:cs="Calibri"/>
              </w:rPr>
              <w:t>Τα ΑΕΑ που παράγονται ενδεικτικά είναι ληγμένα φάρμακα, ρυπασμένες συσκευασίες, εργαστηριακά απόβλητα, υπολείμματα φαρμάκων, κυτταροστατικά φάρμακα, κατεστραμμένα φίλτρα Hepa  κλπ</w:t>
            </w:r>
          </w:p>
        </w:tc>
        <w:tc>
          <w:tcPr>
            <w:tcW w:w="1261" w:type="dxa"/>
          </w:tcPr>
          <w:p w:rsidR="00F673EE" w:rsidRPr="00D60FEB" w:rsidRDefault="00F673EE" w:rsidP="00B1315D">
            <w:pPr>
              <w:spacing w:line="340" w:lineRule="atLeast"/>
              <w:jc w:val="both"/>
              <w:rPr>
                <w:rFonts w:cs="Calibri"/>
              </w:rPr>
            </w:pPr>
            <w:r w:rsidRPr="00D60FEB">
              <w:rPr>
                <w:rFonts w:cs="Calibri"/>
              </w:rPr>
              <w:t>ΝΑΙ</w:t>
            </w:r>
          </w:p>
        </w:tc>
        <w:tc>
          <w:tcPr>
            <w:tcW w:w="1177" w:type="dxa"/>
          </w:tcPr>
          <w:p w:rsidR="00F673EE" w:rsidRPr="00D60FEB" w:rsidRDefault="00F673EE" w:rsidP="00B1315D">
            <w:pPr>
              <w:spacing w:line="340" w:lineRule="atLeast"/>
              <w:jc w:val="both"/>
              <w:rPr>
                <w:rFonts w:cs="Calibri"/>
              </w:rPr>
            </w:pPr>
          </w:p>
        </w:tc>
        <w:tc>
          <w:tcPr>
            <w:tcW w:w="1406" w:type="dxa"/>
          </w:tcPr>
          <w:p w:rsidR="00F673EE" w:rsidRPr="00D60FEB" w:rsidRDefault="00F673EE" w:rsidP="00B1315D">
            <w:pPr>
              <w:spacing w:line="340" w:lineRule="atLeast"/>
              <w:jc w:val="both"/>
              <w:rPr>
                <w:rFonts w:cs="Calibri"/>
              </w:rPr>
            </w:pPr>
          </w:p>
        </w:tc>
      </w:tr>
      <w:tr w:rsidR="00F673EE" w:rsidRPr="00CF1985" w:rsidTr="00B1315D">
        <w:tc>
          <w:tcPr>
            <w:tcW w:w="3124" w:type="dxa"/>
          </w:tcPr>
          <w:p w:rsidR="00F673EE" w:rsidRPr="00D60FEB" w:rsidRDefault="00F673EE" w:rsidP="00B1315D">
            <w:pPr>
              <w:spacing w:line="340" w:lineRule="atLeast"/>
              <w:jc w:val="both"/>
              <w:rPr>
                <w:rFonts w:cs="Calibri"/>
              </w:rPr>
            </w:pPr>
            <w:r w:rsidRPr="00D60FEB">
              <w:rPr>
                <w:rFonts w:cs="Calibri"/>
              </w:rPr>
              <w:t>Ο ανάδοχος των ΑΕΑ να έχει επιπρόσθετα  τη δυνατότητα αποκομιδής ποσότητας υδραργύρου προς διαχείριση βάσει της διευκρινιστικής εγκυκλίου 29960/3800/15.06.2012 (ΑΔΑΒ4ΛΓΟ-Κ75) και να προσκομίσει όλες τις σχετικές εγκρίσεις και άδειες που απαιτούνται για τη συλλογή, μεταφορά και επεξεργασία του συγκεκριμένου αποβλήτου.</w:t>
            </w:r>
          </w:p>
        </w:tc>
        <w:tc>
          <w:tcPr>
            <w:tcW w:w="1261" w:type="dxa"/>
          </w:tcPr>
          <w:p w:rsidR="00F673EE" w:rsidRPr="00D60FEB" w:rsidRDefault="00F673EE" w:rsidP="00B1315D">
            <w:pPr>
              <w:spacing w:line="340" w:lineRule="atLeast"/>
              <w:jc w:val="both"/>
              <w:rPr>
                <w:rFonts w:cs="Calibri"/>
              </w:rPr>
            </w:pPr>
            <w:r w:rsidRPr="00D60FEB">
              <w:rPr>
                <w:rFonts w:cs="Calibri"/>
              </w:rPr>
              <w:t>ΝΑΙ</w:t>
            </w:r>
          </w:p>
        </w:tc>
        <w:tc>
          <w:tcPr>
            <w:tcW w:w="1177" w:type="dxa"/>
          </w:tcPr>
          <w:p w:rsidR="00F673EE" w:rsidRPr="00D60FEB" w:rsidRDefault="00F673EE" w:rsidP="00B1315D">
            <w:pPr>
              <w:spacing w:line="340" w:lineRule="atLeast"/>
              <w:jc w:val="both"/>
              <w:rPr>
                <w:rFonts w:cs="Calibri"/>
              </w:rPr>
            </w:pPr>
          </w:p>
        </w:tc>
        <w:tc>
          <w:tcPr>
            <w:tcW w:w="1406" w:type="dxa"/>
          </w:tcPr>
          <w:p w:rsidR="00F673EE" w:rsidRPr="00D60FEB" w:rsidRDefault="00F673EE" w:rsidP="00B1315D">
            <w:pPr>
              <w:spacing w:line="340" w:lineRule="atLeast"/>
              <w:jc w:val="both"/>
              <w:rPr>
                <w:rFonts w:cs="Calibri"/>
              </w:rPr>
            </w:pPr>
          </w:p>
        </w:tc>
      </w:tr>
      <w:tr w:rsidR="00F673EE" w:rsidRPr="00CF1985" w:rsidTr="00B1315D">
        <w:tc>
          <w:tcPr>
            <w:tcW w:w="3124" w:type="dxa"/>
          </w:tcPr>
          <w:p w:rsidR="00F673EE" w:rsidRPr="00D60FEB" w:rsidRDefault="00F673EE" w:rsidP="00B1315D">
            <w:pPr>
              <w:spacing w:line="340" w:lineRule="atLeast"/>
              <w:jc w:val="both"/>
              <w:rPr>
                <w:rFonts w:cs="Calibri"/>
              </w:rPr>
            </w:pPr>
          </w:p>
        </w:tc>
        <w:tc>
          <w:tcPr>
            <w:tcW w:w="1261" w:type="dxa"/>
          </w:tcPr>
          <w:p w:rsidR="00F673EE" w:rsidRPr="00D60FEB" w:rsidRDefault="00F673EE" w:rsidP="00B1315D">
            <w:pPr>
              <w:spacing w:line="340" w:lineRule="atLeast"/>
              <w:jc w:val="both"/>
              <w:rPr>
                <w:rFonts w:cs="Calibri"/>
              </w:rPr>
            </w:pPr>
          </w:p>
        </w:tc>
        <w:tc>
          <w:tcPr>
            <w:tcW w:w="1177" w:type="dxa"/>
          </w:tcPr>
          <w:p w:rsidR="00F673EE" w:rsidRPr="00D60FEB" w:rsidRDefault="00F673EE" w:rsidP="00B1315D">
            <w:pPr>
              <w:spacing w:line="340" w:lineRule="atLeast"/>
              <w:jc w:val="both"/>
              <w:rPr>
                <w:rFonts w:cs="Calibri"/>
              </w:rPr>
            </w:pPr>
          </w:p>
        </w:tc>
        <w:tc>
          <w:tcPr>
            <w:tcW w:w="1406" w:type="dxa"/>
          </w:tcPr>
          <w:p w:rsidR="00F673EE" w:rsidRPr="00D60FEB" w:rsidRDefault="00F673EE" w:rsidP="00B1315D">
            <w:pPr>
              <w:spacing w:line="340" w:lineRule="atLeast"/>
              <w:jc w:val="both"/>
              <w:rPr>
                <w:rFonts w:cs="Calibri"/>
              </w:rPr>
            </w:pPr>
          </w:p>
        </w:tc>
      </w:tr>
      <w:tr w:rsidR="00F673EE" w:rsidRPr="00CF1985" w:rsidTr="00B1315D">
        <w:tc>
          <w:tcPr>
            <w:tcW w:w="3124" w:type="dxa"/>
          </w:tcPr>
          <w:p w:rsidR="00F673EE" w:rsidRPr="00D60FEB" w:rsidRDefault="00F673EE" w:rsidP="00B1315D">
            <w:pPr>
              <w:spacing w:line="340" w:lineRule="atLeast"/>
              <w:jc w:val="both"/>
              <w:rPr>
                <w:rFonts w:cs="Calibri"/>
                <w:b/>
                <w:spacing w:val="-10"/>
                <w:u w:val="single"/>
              </w:rPr>
            </w:pPr>
            <w:r w:rsidRPr="00D60FEB">
              <w:rPr>
                <w:rFonts w:cs="Calibri"/>
                <w:b/>
                <w:spacing w:val="-10"/>
                <w:u w:val="single"/>
              </w:rPr>
              <w:t xml:space="preserve">1.ΕΠΕΞΕΡΓΑΣΙΑ ΤΩΝ </w:t>
            </w:r>
            <w:r w:rsidRPr="00D60FEB">
              <w:rPr>
                <w:rFonts w:cs="Calibri"/>
                <w:b/>
                <w:spacing w:val="-10"/>
                <w:u w:val="single"/>
                <w:lang w:val="en-US"/>
              </w:rPr>
              <w:t>A</w:t>
            </w:r>
            <w:r w:rsidRPr="00D60FEB">
              <w:rPr>
                <w:rFonts w:cs="Calibri"/>
                <w:b/>
                <w:spacing w:val="-10"/>
                <w:u w:val="single"/>
              </w:rPr>
              <w:t>ΕΑ εντός και εκτός ΥΜ.</w:t>
            </w:r>
          </w:p>
        </w:tc>
        <w:tc>
          <w:tcPr>
            <w:tcW w:w="1261" w:type="dxa"/>
          </w:tcPr>
          <w:p w:rsidR="00F673EE" w:rsidRPr="00D60FEB" w:rsidRDefault="00F673EE" w:rsidP="00B1315D">
            <w:pPr>
              <w:spacing w:line="340" w:lineRule="atLeast"/>
              <w:jc w:val="both"/>
              <w:rPr>
                <w:rFonts w:cs="Calibri"/>
                <w:b/>
                <w:spacing w:val="-10"/>
                <w:u w:val="single"/>
              </w:rPr>
            </w:pPr>
          </w:p>
        </w:tc>
        <w:tc>
          <w:tcPr>
            <w:tcW w:w="1177" w:type="dxa"/>
          </w:tcPr>
          <w:p w:rsidR="00F673EE" w:rsidRPr="00D60FEB" w:rsidRDefault="00F673EE" w:rsidP="00B1315D">
            <w:pPr>
              <w:spacing w:line="340" w:lineRule="atLeast"/>
              <w:jc w:val="both"/>
              <w:rPr>
                <w:rFonts w:cs="Calibri"/>
                <w:b/>
                <w:spacing w:val="-10"/>
                <w:u w:val="single"/>
              </w:rPr>
            </w:pPr>
          </w:p>
        </w:tc>
        <w:tc>
          <w:tcPr>
            <w:tcW w:w="1406" w:type="dxa"/>
          </w:tcPr>
          <w:p w:rsidR="00F673EE" w:rsidRPr="00D60FEB" w:rsidRDefault="00F673EE" w:rsidP="00B1315D">
            <w:pPr>
              <w:spacing w:line="340" w:lineRule="atLeast"/>
              <w:jc w:val="both"/>
              <w:rPr>
                <w:rFonts w:cs="Calibri"/>
                <w:b/>
                <w:spacing w:val="-10"/>
                <w:u w:val="single"/>
              </w:rPr>
            </w:pPr>
          </w:p>
        </w:tc>
      </w:tr>
      <w:tr w:rsidR="00F673EE" w:rsidRPr="00CF1985" w:rsidTr="00B1315D">
        <w:tc>
          <w:tcPr>
            <w:tcW w:w="3124" w:type="dxa"/>
          </w:tcPr>
          <w:p w:rsidR="00F673EE" w:rsidRPr="00D60FEB" w:rsidRDefault="00F673EE" w:rsidP="00B1315D">
            <w:pPr>
              <w:pStyle w:val="a7"/>
              <w:spacing w:after="0" w:line="340" w:lineRule="atLeast"/>
              <w:jc w:val="both"/>
              <w:rPr>
                <w:rFonts w:cs="Calibri"/>
              </w:rPr>
            </w:pPr>
            <w:r w:rsidRPr="00D60FEB">
              <w:rPr>
                <w:rFonts w:cs="Calibri"/>
              </w:rPr>
              <w:t>3. Αποτέφρωση ή άλλες εργασίες ανάκτησης – διάθεσης για τα ΑΕΑ, όπως αυτά ορίζονται στην παράγραφο1 εδάφιο (ii) στοιχείο (γ) του άρθρου 2 της υπ αριθ. οικ. 146163/8-5-2012 ΦΕΚ 1537/Β και τα Παραρτήματα αυτής.</w:t>
            </w:r>
          </w:p>
        </w:tc>
        <w:tc>
          <w:tcPr>
            <w:tcW w:w="1261" w:type="dxa"/>
          </w:tcPr>
          <w:p w:rsidR="00F673EE" w:rsidRPr="00D60FEB" w:rsidRDefault="00F673EE" w:rsidP="00B1315D">
            <w:pPr>
              <w:pStyle w:val="a7"/>
              <w:spacing w:after="0" w:line="340" w:lineRule="atLeast"/>
              <w:jc w:val="both"/>
              <w:rPr>
                <w:rFonts w:cs="Calibri"/>
              </w:rPr>
            </w:pPr>
            <w:r w:rsidRPr="00D60FEB">
              <w:rPr>
                <w:rFonts w:cs="Calibri"/>
              </w:rPr>
              <w:t>ΝΑΙ</w:t>
            </w:r>
          </w:p>
        </w:tc>
        <w:tc>
          <w:tcPr>
            <w:tcW w:w="1177" w:type="dxa"/>
          </w:tcPr>
          <w:p w:rsidR="00F673EE" w:rsidRPr="00D60FEB" w:rsidRDefault="00F673EE" w:rsidP="00B1315D">
            <w:pPr>
              <w:pStyle w:val="a7"/>
              <w:spacing w:after="0" w:line="340" w:lineRule="atLeast"/>
              <w:jc w:val="both"/>
              <w:rPr>
                <w:rFonts w:cs="Calibri"/>
              </w:rPr>
            </w:pPr>
          </w:p>
        </w:tc>
        <w:tc>
          <w:tcPr>
            <w:tcW w:w="1406" w:type="dxa"/>
          </w:tcPr>
          <w:p w:rsidR="00F673EE" w:rsidRPr="00D60FEB" w:rsidRDefault="00F673EE" w:rsidP="00B1315D">
            <w:pPr>
              <w:pStyle w:val="a7"/>
              <w:spacing w:after="0" w:line="340" w:lineRule="atLeast"/>
              <w:jc w:val="both"/>
              <w:rPr>
                <w:rFonts w:cs="Calibri"/>
              </w:rPr>
            </w:pPr>
          </w:p>
        </w:tc>
      </w:tr>
      <w:tr w:rsidR="00F673EE" w:rsidRPr="00CF1985" w:rsidTr="00B1315D">
        <w:tc>
          <w:tcPr>
            <w:tcW w:w="3124" w:type="dxa"/>
          </w:tcPr>
          <w:p w:rsidR="00F673EE" w:rsidRPr="00D60FEB" w:rsidRDefault="00F673EE" w:rsidP="00B1315D">
            <w:pPr>
              <w:pStyle w:val="a7"/>
              <w:spacing w:after="0" w:line="340" w:lineRule="atLeast"/>
              <w:jc w:val="both"/>
              <w:rPr>
                <w:rFonts w:cs="Calibri"/>
              </w:rPr>
            </w:pPr>
            <w:r w:rsidRPr="00D60FEB">
              <w:rPr>
                <w:rFonts w:cs="Calibri"/>
              </w:rPr>
              <w:t>Για την συλλογή – συσκευασία – σήμανση, μεταφορά, αποθήκευση, επεξεργασία και τελική διάθεση των επεξεργασμένων υπολειμμάτων ισχύουν οι Γενικές Τεχνικές Προδιαγραφές Διαχείρισης Αποβλήτων Υγειονομικών Μονάδων, Παράρτημα Ι της Αριθ. οικ. 146163/2012 Απόφασης.</w:t>
            </w:r>
          </w:p>
        </w:tc>
        <w:tc>
          <w:tcPr>
            <w:tcW w:w="1261" w:type="dxa"/>
          </w:tcPr>
          <w:p w:rsidR="00F673EE" w:rsidRPr="00D60FEB" w:rsidRDefault="00F673EE" w:rsidP="00B1315D">
            <w:pPr>
              <w:pStyle w:val="a7"/>
              <w:spacing w:after="0" w:line="340" w:lineRule="atLeast"/>
              <w:jc w:val="both"/>
              <w:rPr>
                <w:rFonts w:cs="Calibri"/>
              </w:rPr>
            </w:pPr>
            <w:r w:rsidRPr="00D60FEB">
              <w:rPr>
                <w:rFonts w:cs="Calibri"/>
              </w:rPr>
              <w:t>ΝΑΙ</w:t>
            </w:r>
          </w:p>
        </w:tc>
        <w:tc>
          <w:tcPr>
            <w:tcW w:w="1177" w:type="dxa"/>
          </w:tcPr>
          <w:p w:rsidR="00F673EE" w:rsidRPr="00D60FEB" w:rsidRDefault="00F673EE" w:rsidP="00B1315D">
            <w:pPr>
              <w:pStyle w:val="a7"/>
              <w:spacing w:after="0" w:line="340" w:lineRule="atLeast"/>
              <w:jc w:val="both"/>
              <w:rPr>
                <w:rFonts w:cs="Calibri"/>
              </w:rPr>
            </w:pPr>
          </w:p>
        </w:tc>
        <w:tc>
          <w:tcPr>
            <w:tcW w:w="1406" w:type="dxa"/>
          </w:tcPr>
          <w:p w:rsidR="00F673EE" w:rsidRPr="00D60FEB" w:rsidRDefault="00F673EE" w:rsidP="00B1315D">
            <w:pPr>
              <w:pStyle w:val="a7"/>
              <w:spacing w:after="0" w:line="340" w:lineRule="atLeast"/>
              <w:jc w:val="both"/>
              <w:rPr>
                <w:rFonts w:cs="Calibri"/>
              </w:rPr>
            </w:pPr>
          </w:p>
        </w:tc>
      </w:tr>
      <w:tr w:rsidR="00F673EE" w:rsidRPr="00CF1985" w:rsidTr="00B1315D">
        <w:tc>
          <w:tcPr>
            <w:tcW w:w="3124" w:type="dxa"/>
          </w:tcPr>
          <w:p w:rsidR="00F673EE" w:rsidRPr="00D60FEB" w:rsidRDefault="00F673EE" w:rsidP="00B1315D">
            <w:pPr>
              <w:spacing w:line="340" w:lineRule="atLeast"/>
              <w:jc w:val="both"/>
              <w:rPr>
                <w:rFonts w:cs="Calibri"/>
                <w:b/>
                <w:spacing w:val="-10"/>
                <w:u w:val="single"/>
              </w:rPr>
            </w:pPr>
          </w:p>
        </w:tc>
        <w:tc>
          <w:tcPr>
            <w:tcW w:w="1261" w:type="dxa"/>
          </w:tcPr>
          <w:p w:rsidR="00F673EE" w:rsidRPr="00D60FEB" w:rsidRDefault="00F673EE" w:rsidP="00B1315D">
            <w:pPr>
              <w:spacing w:line="340" w:lineRule="atLeast"/>
              <w:jc w:val="both"/>
              <w:rPr>
                <w:rFonts w:cs="Calibri"/>
                <w:b/>
                <w:spacing w:val="-10"/>
                <w:u w:val="single"/>
              </w:rPr>
            </w:pPr>
          </w:p>
        </w:tc>
        <w:tc>
          <w:tcPr>
            <w:tcW w:w="1177" w:type="dxa"/>
          </w:tcPr>
          <w:p w:rsidR="00F673EE" w:rsidRPr="00D60FEB" w:rsidRDefault="00F673EE" w:rsidP="00B1315D">
            <w:pPr>
              <w:spacing w:line="340" w:lineRule="atLeast"/>
              <w:jc w:val="both"/>
              <w:rPr>
                <w:rFonts w:cs="Calibri"/>
                <w:b/>
                <w:spacing w:val="-10"/>
                <w:u w:val="single"/>
              </w:rPr>
            </w:pPr>
          </w:p>
        </w:tc>
        <w:tc>
          <w:tcPr>
            <w:tcW w:w="1406" w:type="dxa"/>
          </w:tcPr>
          <w:p w:rsidR="00F673EE" w:rsidRPr="00D60FEB" w:rsidRDefault="00F673EE" w:rsidP="00B1315D">
            <w:pPr>
              <w:spacing w:line="340" w:lineRule="atLeast"/>
              <w:jc w:val="both"/>
              <w:rPr>
                <w:rFonts w:cs="Calibri"/>
                <w:b/>
                <w:spacing w:val="-10"/>
                <w:u w:val="single"/>
              </w:rPr>
            </w:pPr>
          </w:p>
        </w:tc>
      </w:tr>
      <w:tr w:rsidR="00F673EE" w:rsidRPr="00CF1985" w:rsidTr="00B1315D">
        <w:tc>
          <w:tcPr>
            <w:tcW w:w="3124" w:type="dxa"/>
          </w:tcPr>
          <w:p w:rsidR="00F673EE" w:rsidRPr="00D60FEB" w:rsidRDefault="00F673EE" w:rsidP="00B1315D">
            <w:pPr>
              <w:spacing w:line="340" w:lineRule="atLeast"/>
              <w:jc w:val="both"/>
              <w:rPr>
                <w:rFonts w:cs="Calibri"/>
                <w:b/>
                <w:spacing w:val="-10"/>
                <w:u w:val="single"/>
              </w:rPr>
            </w:pPr>
            <w:r w:rsidRPr="00D60FEB">
              <w:rPr>
                <w:rFonts w:cs="Calibri"/>
                <w:b/>
                <w:spacing w:val="-10"/>
                <w:u w:val="single"/>
              </w:rPr>
              <w:t xml:space="preserve">2.  ΣΥΣΚΕΥΑΣΙΑ </w:t>
            </w:r>
          </w:p>
        </w:tc>
        <w:tc>
          <w:tcPr>
            <w:tcW w:w="1261" w:type="dxa"/>
          </w:tcPr>
          <w:p w:rsidR="00F673EE" w:rsidRPr="00D60FEB" w:rsidRDefault="00F673EE" w:rsidP="00B1315D">
            <w:pPr>
              <w:spacing w:line="340" w:lineRule="atLeast"/>
              <w:jc w:val="both"/>
              <w:rPr>
                <w:rFonts w:cs="Calibri"/>
                <w:b/>
                <w:spacing w:val="-10"/>
                <w:u w:val="single"/>
              </w:rPr>
            </w:pPr>
          </w:p>
        </w:tc>
        <w:tc>
          <w:tcPr>
            <w:tcW w:w="1177" w:type="dxa"/>
          </w:tcPr>
          <w:p w:rsidR="00F673EE" w:rsidRPr="00D60FEB" w:rsidRDefault="00F673EE" w:rsidP="00B1315D">
            <w:pPr>
              <w:spacing w:line="340" w:lineRule="atLeast"/>
              <w:jc w:val="both"/>
              <w:rPr>
                <w:rFonts w:cs="Calibri"/>
                <w:b/>
                <w:spacing w:val="-10"/>
                <w:u w:val="single"/>
              </w:rPr>
            </w:pPr>
          </w:p>
        </w:tc>
        <w:tc>
          <w:tcPr>
            <w:tcW w:w="1406" w:type="dxa"/>
          </w:tcPr>
          <w:p w:rsidR="00F673EE" w:rsidRPr="00D60FEB" w:rsidRDefault="00F673EE" w:rsidP="00B1315D">
            <w:pPr>
              <w:spacing w:line="340" w:lineRule="atLeast"/>
              <w:jc w:val="both"/>
              <w:rPr>
                <w:rFonts w:cs="Calibri"/>
                <w:b/>
                <w:spacing w:val="-10"/>
                <w:u w:val="single"/>
              </w:rPr>
            </w:pPr>
          </w:p>
        </w:tc>
      </w:tr>
      <w:tr w:rsidR="00F673EE" w:rsidRPr="00CF1985" w:rsidTr="00B1315D">
        <w:tc>
          <w:tcPr>
            <w:tcW w:w="3124" w:type="dxa"/>
          </w:tcPr>
          <w:p w:rsidR="00F673EE" w:rsidRPr="00D60FEB" w:rsidRDefault="00F673EE" w:rsidP="00B1315D">
            <w:pPr>
              <w:spacing w:line="340" w:lineRule="atLeast"/>
              <w:jc w:val="both"/>
              <w:rPr>
                <w:rFonts w:cs="Calibri"/>
              </w:rPr>
            </w:pPr>
            <w:r w:rsidRPr="00D60FEB">
              <w:rPr>
                <w:rFonts w:cs="Calibri"/>
              </w:rPr>
              <w:t>Για τη συσκευασία των ΑΕΑ εφαρμόζονται οι ρυθμίσεις του εθνικού και κοινοτικού δικαίου που ισχύουν για τα επικίνδυνα εμπορεύματα και οι οποίες βασίζονται στις εξής απαιτήσεις: της Ευρωπαϊκής Συμφωνίας για τις Οδικές Μεταφορές (Accord European relative au transport international des merchandises Dangereuses par Route - ADR), του Διεθνούς Κώδικα Θαλασσίων Μεταφορών) (Ιnterrnational Maritime Organization/International Maritime Dangerous Goods code – IMO/IMDG0, του Κανονισμού για τις διεθνείς  σιδηροδρομικές  μεταφορές επικινδύνων εμπορευμάτων (RID), της  Διεθνούς Ένωσης Αερομεταφορών (Ιnternational  Air Transport Association – IATA) και του Διεθνούς Οργανισμού Πολιτικής Αεροπορίας (International Civil Aviation Organization – ICAO).</w:t>
            </w:r>
          </w:p>
        </w:tc>
        <w:tc>
          <w:tcPr>
            <w:tcW w:w="1261" w:type="dxa"/>
          </w:tcPr>
          <w:p w:rsidR="00F673EE" w:rsidRPr="00D60FEB" w:rsidRDefault="00F673EE" w:rsidP="00B1315D">
            <w:pPr>
              <w:spacing w:line="340" w:lineRule="atLeast"/>
              <w:jc w:val="both"/>
              <w:rPr>
                <w:rFonts w:cs="Calibri"/>
              </w:rPr>
            </w:pPr>
            <w:r w:rsidRPr="00D60FEB">
              <w:rPr>
                <w:rFonts w:cs="Calibri"/>
              </w:rPr>
              <w:t>ΝΑΙ</w:t>
            </w:r>
          </w:p>
        </w:tc>
        <w:tc>
          <w:tcPr>
            <w:tcW w:w="1177" w:type="dxa"/>
          </w:tcPr>
          <w:p w:rsidR="00F673EE" w:rsidRPr="00D60FEB" w:rsidRDefault="00F673EE" w:rsidP="00B1315D">
            <w:pPr>
              <w:spacing w:line="340" w:lineRule="atLeast"/>
              <w:jc w:val="both"/>
              <w:rPr>
                <w:rFonts w:cs="Calibri"/>
              </w:rPr>
            </w:pPr>
          </w:p>
        </w:tc>
        <w:tc>
          <w:tcPr>
            <w:tcW w:w="1406" w:type="dxa"/>
          </w:tcPr>
          <w:p w:rsidR="00F673EE" w:rsidRPr="00D60FEB" w:rsidRDefault="00F673EE" w:rsidP="00B1315D">
            <w:pPr>
              <w:spacing w:line="340" w:lineRule="atLeast"/>
              <w:jc w:val="both"/>
              <w:rPr>
                <w:rFonts w:cs="Calibri"/>
              </w:rPr>
            </w:pPr>
          </w:p>
        </w:tc>
      </w:tr>
      <w:tr w:rsidR="00F673EE" w:rsidRPr="00CF1985" w:rsidTr="00B1315D">
        <w:tc>
          <w:tcPr>
            <w:tcW w:w="3124" w:type="dxa"/>
          </w:tcPr>
          <w:p w:rsidR="00F673EE" w:rsidRPr="00D60FEB" w:rsidRDefault="00F673EE" w:rsidP="00B1315D">
            <w:pPr>
              <w:spacing w:line="340" w:lineRule="atLeast"/>
              <w:jc w:val="both"/>
              <w:rPr>
                <w:rFonts w:cs="Calibri"/>
              </w:rPr>
            </w:pPr>
            <w:r w:rsidRPr="00D60FEB">
              <w:rPr>
                <w:rFonts w:cs="Calibri"/>
              </w:rPr>
              <w:t xml:space="preserve">Προϋπόθεση της ασφαλούς </w:t>
            </w:r>
            <w:r>
              <w:rPr>
                <w:rFonts w:cs="Calibri"/>
              </w:rPr>
              <w:t>σ</w:t>
            </w:r>
            <w:r w:rsidRPr="00D60FEB">
              <w:rPr>
                <w:rFonts w:cs="Calibri"/>
              </w:rPr>
              <w:t xml:space="preserve">υσκευασίας αποτελεί η ταξινόμηση των αποβλήτων, ως προς την επικινδυνότητα τους, σε κλάση και αριθμό UN. </w:t>
            </w:r>
          </w:p>
        </w:tc>
        <w:tc>
          <w:tcPr>
            <w:tcW w:w="1261" w:type="dxa"/>
          </w:tcPr>
          <w:p w:rsidR="00F673EE" w:rsidRPr="00D60FEB" w:rsidRDefault="00F673EE" w:rsidP="00B1315D">
            <w:pPr>
              <w:spacing w:line="340" w:lineRule="atLeast"/>
              <w:jc w:val="both"/>
              <w:rPr>
                <w:rFonts w:cs="Calibri"/>
              </w:rPr>
            </w:pPr>
            <w:r w:rsidRPr="00D60FEB">
              <w:rPr>
                <w:rFonts w:cs="Calibri"/>
              </w:rPr>
              <w:t>ΝΑΙ</w:t>
            </w:r>
          </w:p>
        </w:tc>
        <w:tc>
          <w:tcPr>
            <w:tcW w:w="1177" w:type="dxa"/>
          </w:tcPr>
          <w:p w:rsidR="00F673EE" w:rsidRPr="00D60FEB" w:rsidRDefault="00F673EE" w:rsidP="00B1315D">
            <w:pPr>
              <w:spacing w:line="340" w:lineRule="atLeast"/>
              <w:jc w:val="both"/>
              <w:rPr>
                <w:rFonts w:cs="Calibri"/>
              </w:rPr>
            </w:pPr>
          </w:p>
        </w:tc>
        <w:tc>
          <w:tcPr>
            <w:tcW w:w="1406" w:type="dxa"/>
          </w:tcPr>
          <w:p w:rsidR="00F673EE" w:rsidRPr="00D60FEB" w:rsidRDefault="00F673EE" w:rsidP="00B1315D">
            <w:pPr>
              <w:spacing w:line="340" w:lineRule="atLeast"/>
              <w:jc w:val="both"/>
              <w:rPr>
                <w:rFonts w:cs="Calibri"/>
              </w:rPr>
            </w:pPr>
          </w:p>
        </w:tc>
      </w:tr>
      <w:tr w:rsidR="00F673EE" w:rsidRPr="00CF1985" w:rsidTr="00B1315D">
        <w:tc>
          <w:tcPr>
            <w:tcW w:w="3124" w:type="dxa"/>
          </w:tcPr>
          <w:p w:rsidR="00F673EE" w:rsidRPr="00D60FEB" w:rsidRDefault="00F673EE" w:rsidP="00B1315D">
            <w:pPr>
              <w:spacing w:line="340" w:lineRule="atLeast"/>
              <w:jc w:val="both"/>
              <w:rPr>
                <w:rFonts w:cs="Calibri"/>
              </w:rPr>
            </w:pPr>
            <w:r w:rsidRPr="00D60FEB">
              <w:rPr>
                <w:rFonts w:cs="Calibri"/>
              </w:rPr>
              <w:t xml:space="preserve">Οι συσκευασίες των </w:t>
            </w:r>
            <w:r w:rsidRPr="00D60FEB">
              <w:rPr>
                <w:rFonts w:cs="Calibri"/>
                <w:lang w:val="en-US"/>
              </w:rPr>
              <w:t>A</w:t>
            </w:r>
            <w:r w:rsidRPr="00D60FEB">
              <w:rPr>
                <w:rFonts w:cs="Calibri"/>
              </w:rPr>
              <w:t>ΕΑ θα φέρουν κατάλληλη σήμανση του επικίνδυνου για την εύκολη αναγνώριση της επικινδυνότητάς  τους.</w:t>
            </w:r>
          </w:p>
        </w:tc>
        <w:tc>
          <w:tcPr>
            <w:tcW w:w="1261" w:type="dxa"/>
          </w:tcPr>
          <w:p w:rsidR="00F673EE" w:rsidRPr="00D60FEB" w:rsidRDefault="00F673EE" w:rsidP="00B1315D">
            <w:pPr>
              <w:spacing w:line="340" w:lineRule="atLeast"/>
              <w:jc w:val="both"/>
              <w:rPr>
                <w:rFonts w:cs="Calibri"/>
              </w:rPr>
            </w:pPr>
            <w:r w:rsidRPr="00D60FEB">
              <w:rPr>
                <w:rFonts w:cs="Calibri"/>
              </w:rPr>
              <w:t>ΝΑΙ</w:t>
            </w:r>
          </w:p>
        </w:tc>
        <w:tc>
          <w:tcPr>
            <w:tcW w:w="1177" w:type="dxa"/>
          </w:tcPr>
          <w:p w:rsidR="00F673EE" w:rsidRPr="00D60FEB" w:rsidRDefault="00F673EE" w:rsidP="00B1315D">
            <w:pPr>
              <w:spacing w:line="340" w:lineRule="atLeast"/>
              <w:jc w:val="both"/>
              <w:rPr>
                <w:rFonts w:cs="Calibri"/>
              </w:rPr>
            </w:pPr>
          </w:p>
        </w:tc>
        <w:tc>
          <w:tcPr>
            <w:tcW w:w="1406" w:type="dxa"/>
          </w:tcPr>
          <w:p w:rsidR="00F673EE" w:rsidRPr="00D60FEB" w:rsidRDefault="00F673EE" w:rsidP="00B1315D">
            <w:pPr>
              <w:spacing w:line="340" w:lineRule="atLeast"/>
              <w:jc w:val="both"/>
              <w:rPr>
                <w:rFonts w:cs="Calibri"/>
              </w:rPr>
            </w:pPr>
          </w:p>
        </w:tc>
      </w:tr>
      <w:tr w:rsidR="00F673EE" w:rsidRPr="00CF1985" w:rsidTr="00B1315D">
        <w:tc>
          <w:tcPr>
            <w:tcW w:w="3124" w:type="dxa"/>
          </w:tcPr>
          <w:p w:rsidR="00F673EE" w:rsidRPr="00D60FEB" w:rsidRDefault="00F673EE" w:rsidP="00B1315D">
            <w:pPr>
              <w:spacing w:line="340" w:lineRule="atLeast"/>
              <w:jc w:val="both"/>
              <w:rPr>
                <w:rFonts w:cs="Calibri"/>
              </w:rPr>
            </w:pPr>
            <w:r w:rsidRPr="00D60FEB">
              <w:rPr>
                <w:rFonts w:cs="Calibri"/>
              </w:rPr>
              <w:t xml:space="preserve">Επιβάλλεται ο υποχρεωτικός διαχωρισμός και ξεχωριστή συσκευασία των </w:t>
            </w:r>
            <w:r w:rsidRPr="00D60FEB">
              <w:rPr>
                <w:rFonts w:cs="Calibri"/>
                <w:lang w:val="en-US"/>
              </w:rPr>
              <w:t>A</w:t>
            </w:r>
            <w:r w:rsidRPr="00D60FEB">
              <w:rPr>
                <w:rFonts w:cs="Calibri"/>
              </w:rPr>
              <w:t>ΕΑ σε διαφορετικές κατηγορίες ΑΕΑ, σύμφωνα με τις απαιτήσεις της ΚΥΑ 146163/2012.</w:t>
            </w:r>
          </w:p>
        </w:tc>
        <w:tc>
          <w:tcPr>
            <w:tcW w:w="1261" w:type="dxa"/>
          </w:tcPr>
          <w:p w:rsidR="00F673EE" w:rsidRPr="00D60FEB" w:rsidRDefault="00F673EE" w:rsidP="00B1315D">
            <w:pPr>
              <w:spacing w:line="340" w:lineRule="atLeast"/>
              <w:jc w:val="both"/>
              <w:rPr>
                <w:rFonts w:cs="Calibri"/>
              </w:rPr>
            </w:pPr>
            <w:r w:rsidRPr="00D60FEB">
              <w:rPr>
                <w:rFonts w:cs="Calibri"/>
              </w:rPr>
              <w:t>ΝΑΙ</w:t>
            </w:r>
          </w:p>
        </w:tc>
        <w:tc>
          <w:tcPr>
            <w:tcW w:w="1177" w:type="dxa"/>
          </w:tcPr>
          <w:p w:rsidR="00F673EE" w:rsidRPr="00D60FEB" w:rsidRDefault="00F673EE" w:rsidP="00B1315D">
            <w:pPr>
              <w:spacing w:line="340" w:lineRule="atLeast"/>
              <w:jc w:val="both"/>
              <w:rPr>
                <w:rFonts w:cs="Calibri"/>
              </w:rPr>
            </w:pPr>
          </w:p>
        </w:tc>
        <w:tc>
          <w:tcPr>
            <w:tcW w:w="1406" w:type="dxa"/>
          </w:tcPr>
          <w:p w:rsidR="00F673EE" w:rsidRPr="00D60FEB" w:rsidRDefault="00F673EE" w:rsidP="00B1315D">
            <w:pPr>
              <w:spacing w:line="340" w:lineRule="atLeast"/>
              <w:jc w:val="both"/>
              <w:rPr>
                <w:rFonts w:cs="Calibri"/>
              </w:rPr>
            </w:pPr>
          </w:p>
        </w:tc>
      </w:tr>
      <w:tr w:rsidR="00F673EE" w:rsidRPr="00CF1985" w:rsidTr="00B1315D">
        <w:tc>
          <w:tcPr>
            <w:tcW w:w="3124" w:type="dxa"/>
          </w:tcPr>
          <w:p w:rsidR="00F673EE" w:rsidRPr="00D60FEB" w:rsidRDefault="00F673EE" w:rsidP="00B1315D">
            <w:pPr>
              <w:spacing w:line="340" w:lineRule="atLeast"/>
              <w:jc w:val="both"/>
              <w:rPr>
                <w:rFonts w:cs="Calibri"/>
              </w:rPr>
            </w:pPr>
          </w:p>
        </w:tc>
        <w:tc>
          <w:tcPr>
            <w:tcW w:w="1261" w:type="dxa"/>
          </w:tcPr>
          <w:p w:rsidR="00F673EE" w:rsidRPr="00D60FEB" w:rsidRDefault="00F673EE" w:rsidP="00B1315D">
            <w:pPr>
              <w:spacing w:line="340" w:lineRule="atLeast"/>
              <w:jc w:val="both"/>
              <w:rPr>
                <w:rFonts w:cs="Calibri"/>
              </w:rPr>
            </w:pPr>
          </w:p>
        </w:tc>
        <w:tc>
          <w:tcPr>
            <w:tcW w:w="1177" w:type="dxa"/>
          </w:tcPr>
          <w:p w:rsidR="00F673EE" w:rsidRPr="00D60FEB" w:rsidRDefault="00F673EE" w:rsidP="00B1315D">
            <w:pPr>
              <w:spacing w:line="340" w:lineRule="atLeast"/>
              <w:jc w:val="both"/>
              <w:rPr>
                <w:rFonts w:cs="Calibri"/>
              </w:rPr>
            </w:pPr>
          </w:p>
        </w:tc>
        <w:tc>
          <w:tcPr>
            <w:tcW w:w="1406" w:type="dxa"/>
          </w:tcPr>
          <w:p w:rsidR="00F673EE" w:rsidRPr="00D60FEB" w:rsidRDefault="00F673EE" w:rsidP="00B1315D">
            <w:pPr>
              <w:spacing w:line="340" w:lineRule="atLeast"/>
              <w:jc w:val="both"/>
              <w:rPr>
                <w:rFonts w:cs="Calibri"/>
              </w:rPr>
            </w:pPr>
          </w:p>
        </w:tc>
      </w:tr>
      <w:tr w:rsidR="00F673EE" w:rsidRPr="00CF1985" w:rsidTr="00B1315D">
        <w:tc>
          <w:tcPr>
            <w:tcW w:w="3124" w:type="dxa"/>
          </w:tcPr>
          <w:p w:rsidR="00F673EE" w:rsidRPr="00D60FEB" w:rsidRDefault="00F673EE" w:rsidP="00B1315D">
            <w:pPr>
              <w:pStyle w:val="a7"/>
              <w:spacing w:after="0" w:line="340" w:lineRule="atLeast"/>
              <w:jc w:val="both"/>
              <w:rPr>
                <w:rFonts w:cs="Calibri"/>
              </w:rPr>
            </w:pPr>
            <w:r w:rsidRPr="00D60FEB">
              <w:rPr>
                <w:rFonts w:eastAsia="Arial" w:cs="Calibri"/>
                <w:b/>
                <w:bCs/>
                <w:spacing w:val="-10"/>
                <w:u w:val="single"/>
              </w:rPr>
              <w:t>Ειδικά για τα ΑΕΑ :</w:t>
            </w:r>
          </w:p>
        </w:tc>
        <w:tc>
          <w:tcPr>
            <w:tcW w:w="1261" w:type="dxa"/>
          </w:tcPr>
          <w:p w:rsidR="00F673EE" w:rsidRPr="00D60FEB" w:rsidRDefault="00F673EE" w:rsidP="00B1315D">
            <w:pPr>
              <w:pStyle w:val="a7"/>
              <w:spacing w:after="0" w:line="340" w:lineRule="atLeast"/>
              <w:jc w:val="both"/>
              <w:rPr>
                <w:rFonts w:eastAsia="Arial" w:cs="Calibri"/>
                <w:b/>
                <w:bCs/>
                <w:spacing w:val="-10"/>
                <w:u w:val="single"/>
              </w:rPr>
            </w:pPr>
          </w:p>
        </w:tc>
        <w:tc>
          <w:tcPr>
            <w:tcW w:w="1177" w:type="dxa"/>
          </w:tcPr>
          <w:p w:rsidR="00F673EE" w:rsidRPr="00D60FEB" w:rsidRDefault="00F673EE" w:rsidP="00B1315D">
            <w:pPr>
              <w:pStyle w:val="a7"/>
              <w:spacing w:after="0" w:line="340" w:lineRule="atLeast"/>
              <w:jc w:val="both"/>
              <w:rPr>
                <w:rFonts w:eastAsia="Arial" w:cs="Calibri"/>
                <w:b/>
                <w:bCs/>
                <w:spacing w:val="-10"/>
                <w:u w:val="single"/>
              </w:rPr>
            </w:pPr>
          </w:p>
        </w:tc>
        <w:tc>
          <w:tcPr>
            <w:tcW w:w="1406" w:type="dxa"/>
          </w:tcPr>
          <w:p w:rsidR="00F673EE" w:rsidRPr="00D60FEB" w:rsidRDefault="00F673EE" w:rsidP="00B1315D">
            <w:pPr>
              <w:pStyle w:val="a7"/>
              <w:spacing w:after="0" w:line="340" w:lineRule="atLeast"/>
              <w:jc w:val="both"/>
              <w:rPr>
                <w:rFonts w:eastAsia="Arial" w:cs="Calibri"/>
                <w:b/>
                <w:bCs/>
                <w:spacing w:val="-10"/>
                <w:u w:val="single"/>
              </w:rPr>
            </w:pPr>
          </w:p>
        </w:tc>
      </w:tr>
      <w:tr w:rsidR="00F673EE" w:rsidRPr="00CF1985" w:rsidTr="00B1315D">
        <w:tc>
          <w:tcPr>
            <w:tcW w:w="3124" w:type="dxa"/>
          </w:tcPr>
          <w:p w:rsidR="00F673EE" w:rsidRPr="00D60FEB" w:rsidRDefault="00F673EE" w:rsidP="00B1315D">
            <w:pPr>
              <w:spacing w:after="120" w:line="340" w:lineRule="atLeast"/>
              <w:jc w:val="both"/>
              <w:rPr>
                <w:rFonts w:cs="Calibri"/>
              </w:rPr>
            </w:pPr>
            <w:r w:rsidRPr="00D60FEB">
              <w:rPr>
                <w:rFonts w:cs="Calibri"/>
              </w:rPr>
              <w:t>Ο ανάδοχος των ΑΕΑ υποχρεούται να προμηθεύσει τους κατόχους  με :</w:t>
            </w:r>
          </w:p>
        </w:tc>
        <w:tc>
          <w:tcPr>
            <w:tcW w:w="1261" w:type="dxa"/>
          </w:tcPr>
          <w:p w:rsidR="00F673EE" w:rsidRPr="00D60FEB" w:rsidRDefault="00F673EE" w:rsidP="00B1315D">
            <w:pPr>
              <w:spacing w:after="120" w:line="340" w:lineRule="atLeast"/>
              <w:jc w:val="both"/>
              <w:rPr>
                <w:rFonts w:cs="Calibri"/>
              </w:rPr>
            </w:pPr>
            <w:r w:rsidRPr="00D60FEB">
              <w:rPr>
                <w:rFonts w:cs="Calibri"/>
              </w:rPr>
              <w:t>ΝΑΙ</w:t>
            </w:r>
          </w:p>
        </w:tc>
        <w:tc>
          <w:tcPr>
            <w:tcW w:w="1177" w:type="dxa"/>
          </w:tcPr>
          <w:p w:rsidR="00F673EE" w:rsidRPr="00D60FEB" w:rsidRDefault="00F673EE" w:rsidP="00B1315D">
            <w:pPr>
              <w:spacing w:after="120" w:line="340" w:lineRule="atLeast"/>
              <w:ind w:left="360"/>
              <w:jc w:val="both"/>
              <w:rPr>
                <w:rFonts w:cs="Calibri"/>
              </w:rPr>
            </w:pPr>
          </w:p>
        </w:tc>
        <w:tc>
          <w:tcPr>
            <w:tcW w:w="1406" w:type="dxa"/>
          </w:tcPr>
          <w:p w:rsidR="00F673EE" w:rsidRPr="00D60FEB" w:rsidRDefault="00F673EE" w:rsidP="00B1315D">
            <w:pPr>
              <w:spacing w:after="120" w:line="340" w:lineRule="atLeast"/>
              <w:ind w:left="360"/>
              <w:jc w:val="both"/>
              <w:rPr>
                <w:rFonts w:cs="Calibri"/>
              </w:rPr>
            </w:pPr>
          </w:p>
        </w:tc>
      </w:tr>
      <w:tr w:rsidR="00F673EE" w:rsidRPr="00CF1985" w:rsidTr="00B1315D">
        <w:tc>
          <w:tcPr>
            <w:tcW w:w="3124" w:type="dxa"/>
          </w:tcPr>
          <w:p w:rsidR="00F673EE" w:rsidRPr="00D60FEB" w:rsidRDefault="00F673EE" w:rsidP="00B1315D">
            <w:pPr>
              <w:spacing w:after="120" w:line="340" w:lineRule="atLeast"/>
              <w:jc w:val="both"/>
              <w:rPr>
                <w:rFonts w:cs="Calibri"/>
              </w:rPr>
            </w:pPr>
            <w:r w:rsidRPr="00D60FEB">
              <w:rPr>
                <w:rFonts w:cs="Calibri"/>
              </w:rPr>
              <w:t>ειδικά δοχεία συλλογής και αποθήκευσης των υγρών ΑΕΑ αποβλήτων, χωρητικότητας από 10 lit έως 30 lit από πλαστικό  τα οποία πληρούν τις απαιτήσεις των ADR,IMD</w:t>
            </w:r>
            <w:r>
              <w:rPr>
                <w:rFonts w:cs="Calibri"/>
              </w:rPr>
              <w:t>R,RID και  ICAP κατά περίπτωση</w:t>
            </w:r>
            <w:r w:rsidRPr="00D60FEB">
              <w:rPr>
                <w:rFonts w:cs="Calibri"/>
              </w:rPr>
              <w:t xml:space="preserve">, με τις απαραίτητες σημάνσεις                                                            </w:t>
            </w:r>
          </w:p>
        </w:tc>
        <w:tc>
          <w:tcPr>
            <w:tcW w:w="1261" w:type="dxa"/>
          </w:tcPr>
          <w:p w:rsidR="00F673EE" w:rsidRPr="00D60FEB" w:rsidRDefault="00F673EE" w:rsidP="00B1315D">
            <w:pPr>
              <w:spacing w:after="120" w:line="340" w:lineRule="atLeast"/>
              <w:jc w:val="both"/>
              <w:rPr>
                <w:rFonts w:cs="Calibri"/>
              </w:rPr>
            </w:pPr>
            <w:r w:rsidRPr="00D60FEB">
              <w:rPr>
                <w:rFonts w:cs="Calibri"/>
              </w:rPr>
              <w:t>ΝΑΙ</w:t>
            </w:r>
          </w:p>
        </w:tc>
        <w:tc>
          <w:tcPr>
            <w:tcW w:w="1177" w:type="dxa"/>
          </w:tcPr>
          <w:p w:rsidR="00F673EE" w:rsidRPr="00D60FEB" w:rsidRDefault="00F673EE" w:rsidP="00B1315D">
            <w:pPr>
              <w:spacing w:after="120" w:line="340" w:lineRule="atLeast"/>
              <w:ind w:left="720"/>
              <w:jc w:val="both"/>
              <w:rPr>
                <w:rFonts w:cs="Calibri"/>
              </w:rPr>
            </w:pPr>
          </w:p>
        </w:tc>
        <w:tc>
          <w:tcPr>
            <w:tcW w:w="1406" w:type="dxa"/>
          </w:tcPr>
          <w:p w:rsidR="00F673EE" w:rsidRPr="00D60FEB" w:rsidRDefault="00F673EE" w:rsidP="00B1315D">
            <w:pPr>
              <w:spacing w:after="120" w:line="340" w:lineRule="atLeast"/>
              <w:ind w:left="720"/>
              <w:jc w:val="both"/>
              <w:rPr>
                <w:rFonts w:cs="Calibri"/>
              </w:rPr>
            </w:pPr>
          </w:p>
        </w:tc>
      </w:tr>
      <w:tr w:rsidR="00F673EE" w:rsidRPr="00CF1985" w:rsidTr="00B1315D">
        <w:tc>
          <w:tcPr>
            <w:tcW w:w="3124" w:type="dxa"/>
          </w:tcPr>
          <w:p w:rsidR="00F673EE" w:rsidRPr="00D60FEB" w:rsidRDefault="00F673EE" w:rsidP="00B1315D">
            <w:pPr>
              <w:spacing w:after="120" w:line="340" w:lineRule="atLeast"/>
              <w:jc w:val="both"/>
              <w:rPr>
                <w:rFonts w:cs="Calibri"/>
              </w:rPr>
            </w:pPr>
            <w:r w:rsidRPr="00D60FEB">
              <w:rPr>
                <w:rFonts w:cs="Calibri"/>
              </w:rPr>
              <w:t xml:space="preserve">ειδικά στεγανά βαρέλια  από πλαστικό ή αλουμίνιο με τις απαραίτητες σημάνσεις για την αποθήκευση στερεών αποβλήτων ΑΕΑ τα οποία πληρούν τις απαιτήσεις των ADR,IMDR,RID και  ICAP κατά περίπτωση , </w:t>
            </w:r>
          </w:p>
        </w:tc>
        <w:tc>
          <w:tcPr>
            <w:tcW w:w="1261" w:type="dxa"/>
          </w:tcPr>
          <w:p w:rsidR="00F673EE" w:rsidRPr="00D60FEB" w:rsidRDefault="00F673EE" w:rsidP="00B1315D">
            <w:pPr>
              <w:spacing w:after="120" w:line="340" w:lineRule="atLeast"/>
              <w:jc w:val="both"/>
              <w:rPr>
                <w:rFonts w:cs="Calibri"/>
              </w:rPr>
            </w:pPr>
            <w:r w:rsidRPr="00D60FEB">
              <w:rPr>
                <w:rFonts w:cs="Calibri"/>
              </w:rPr>
              <w:t>ΝΑΙ</w:t>
            </w:r>
          </w:p>
        </w:tc>
        <w:tc>
          <w:tcPr>
            <w:tcW w:w="1177" w:type="dxa"/>
          </w:tcPr>
          <w:p w:rsidR="00F673EE" w:rsidRPr="00D60FEB" w:rsidRDefault="00F673EE" w:rsidP="00B1315D">
            <w:pPr>
              <w:spacing w:after="120" w:line="340" w:lineRule="atLeast"/>
              <w:jc w:val="both"/>
              <w:rPr>
                <w:rFonts w:cs="Calibri"/>
              </w:rPr>
            </w:pPr>
          </w:p>
        </w:tc>
        <w:tc>
          <w:tcPr>
            <w:tcW w:w="1406" w:type="dxa"/>
          </w:tcPr>
          <w:p w:rsidR="00F673EE" w:rsidRPr="00D60FEB" w:rsidRDefault="00F673EE" w:rsidP="00B1315D">
            <w:pPr>
              <w:spacing w:after="120" w:line="340" w:lineRule="atLeast"/>
              <w:ind w:left="720"/>
              <w:jc w:val="both"/>
              <w:rPr>
                <w:rFonts w:cs="Calibri"/>
              </w:rPr>
            </w:pPr>
          </w:p>
        </w:tc>
      </w:tr>
      <w:tr w:rsidR="00F673EE" w:rsidRPr="00CF1985" w:rsidTr="00B1315D">
        <w:tc>
          <w:tcPr>
            <w:tcW w:w="3124" w:type="dxa"/>
          </w:tcPr>
          <w:p w:rsidR="00F673EE" w:rsidRPr="00D60FEB" w:rsidRDefault="00F673EE" w:rsidP="00B1315D">
            <w:pPr>
              <w:spacing w:after="120" w:line="340" w:lineRule="atLeast"/>
              <w:ind w:left="360"/>
              <w:jc w:val="both"/>
              <w:rPr>
                <w:rFonts w:cs="Calibri"/>
              </w:rPr>
            </w:pPr>
            <w:r w:rsidRPr="00D60FEB">
              <w:rPr>
                <w:rFonts w:cs="Calibri"/>
              </w:rPr>
              <w:t xml:space="preserve">περιέκτες [σάκους αναλόγου χρώματος, με τις απαραίτητες σημάνσεις] έτσι ώστε να διασφαλίζεται η ασφαλής αποθήκευσης του Νοσοκομείου και η ασφαλής μεταφορά τους. </w:t>
            </w:r>
          </w:p>
        </w:tc>
        <w:tc>
          <w:tcPr>
            <w:tcW w:w="1261" w:type="dxa"/>
          </w:tcPr>
          <w:p w:rsidR="00F673EE" w:rsidRPr="00D60FEB" w:rsidRDefault="00F673EE" w:rsidP="00B1315D">
            <w:pPr>
              <w:spacing w:after="120" w:line="340" w:lineRule="atLeast"/>
              <w:ind w:left="360"/>
              <w:jc w:val="both"/>
              <w:rPr>
                <w:rFonts w:cs="Calibri"/>
              </w:rPr>
            </w:pPr>
          </w:p>
        </w:tc>
        <w:tc>
          <w:tcPr>
            <w:tcW w:w="1177" w:type="dxa"/>
          </w:tcPr>
          <w:p w:rsidR="00F673EE" w:rsidRPr="00D60FEB" w:rsidRDefault="00F673EE" w:rsidP="00B1315D">
            <w:pPr>
              <w:spacing w:after="120" w:line="340" w:lineRule="atLeast"/>
              <w:ind w:left="360"/>
              <w:jc w:val="both"/>
              <w:rPr>
                <w:rFonts w:cs="Calibri"/>
              </w:rPr>
            </w:pPr>
          </w:p>
        </w:tc>
        <w:tc>
          <w:tcPr>
            <w:tcW w:w="1406" w:type="dxa"/>
          </w:tcPr>
          <w:p w:rsidR="00F673EE" w:rsidRPr="00D60FEB" w:rsidRDefault="00F673EE" w:rsidP="00B1315D">
            <w:pPr>
              <w:spacing w:after="120" w:line="340" w:lineRule="atLeast"/>
              <w:ind w:left="720"/>
              <w:jc w:val="both"/>
              <w:rPr>
                <w:rFonts w:cs="Calibri"/>
              </w:rPr>
            </w:pPr>
          </w:p>
        </w:tc>
      </w:tr>
      <w:tr w:rsidR="00F673EE" w:rsidRPr="00CF1985" w:rsidTr="00B1315D">
        <w:tc>
          <w:tcPr>
            <w:tcW w:w="3124" w:type="dxa"/>
          </w:tcPr>
          <w:p w:rsidR="00F673EE" w:rsidRPr="00D60FEB" w:rsidRDefault="00F673EE" w:rsidP="00B1315D">
            <w:pPr>
              <w:spacing w:after="120" w:line="340" w:lineRule="atLeast"/>
              <w:jc w:val="both"/>
              <w:rPr>
                <w:rFonts w:cs="Calibri"/>
              </w:rPr>
            </w:pPr>
            <w:r w:rsidRPr="00D60FEB">
              <w:rPr>
                <w:rFonts w:cs="Calibri"/>
              </w:rPr>
              <w:t xml:space="preserve">Τα δοχεία, βαρέλια ,σάκοι  θα πρέπει: </w:t>
            </w:r>
          </w:p>
        </w:tc>
        <w:tc>
          <w:tcPr>
            <w:tcW w:w="1261" w:type="dxa"/>
          </w:tcPr>
          <w:p w:rsidR="00F673EE" w:rsidRPr="00D60FEB" w:rsidRDefault="00F673EE" w:rsidP="00B1315D">
            <w:pPr>
              <w:spacing w:after="120" w:line="340" w:lineRule="atLeast"/>
              <w:jc w:val="both"/>
              <w:rPr>
                <w:rFonts w:cs="Calibri"/>
              </w:rPr>
            </w:pPr>
            <w:r w:rsidRPr="00D60FEB">
              <w:rPr>
                <w:rFonts w:cs="Calibri"/>
              </w:rPr>
              <w:t>ΝΑΙ</w:t>
            </w:r>
          </w:p>
        </w:tc>
        <w:tc>
          <w:tcPr>
            <w:tcW w:w="1177" w:type="dxa"/>
          </w:tcPr>
          <w:p w:rsidR="00F673EE" w:rsidRPr="00D60FEB" w:rsidRDefault="00F673EE" w:rsidP="00F673EE">
            <w:pPr>
              <w:numPr>
                <w:ilvl w:val="1"/>
                <w:numId w:val="42"/>
              </w:numPr>
              <w:spacing w:after="120" w:line="340" w:lineRule="atLeast"/>
              <w:jc w:val="both"/>
              <w:rPr>
                <w:rFonts w:cs="Calibri"/>
              </w:rPr>
            </w:pPr>
          </w:p>
        </w:tc>
        <w:tc>
          <w:tcPr>
            <w:tcW w:w="1406" w:type="dxa"/>
          </w:tcPr>
          <w:p w:rsidR="00F673EE" w:rsidRPr="00D60FEB" w:rsidRDefault="00F673EE" w:rsidP="00F673EE">
            <w:pPr>
              <w:numPr>
                <w:ilvl w:val="1"/>
                <w:numId w:val="42"/>
              </w:numPr>
              <w:spacing w:after="120" w:line="340" w:lineRule="atLeast"/>
              <w:jc w:val="both"/>
              <w:rPr>
                <w:rFonts w:cs="Calibri"/>
              </w:rPr>
            </w:pPr>
          </w:p>
        </w:tc>
      </w:tr>
      <w:tr w:rsidR="00F673EE" w:rsidRPr="00CF1985" w:rsidTr="00B1315D">
        <w:tc>
          <w:tcPr>
            <w:tcW w:w="3124" w:type="dxa"/>
          </w:tcPr>
          <w:p w:rsidR="00F673EE" w:rsidRPr="00D60FEB" w:rsidRDefault="00F673EE" w:rsidP="00B1315D">
            <w:pPr>
              <w:spacing w:after="120" w:line="340" w:lineRule="atLeast"/>
              <w:jc w:val="both"/>
              <w:rPr>
                <w:rFonts w:cs="Calibri"/>
              </w:rPr>
            </w:pPr>
            <w:r w:rsidRPr="00D60FEB">
              <w:rPr>
                <w:rFonts w:cs="Calibri"/>
              </w:rPr>
              <w:t>να είναι μιας χρήσεως.</w:t>
            </w:r>
          </w:p>
        </w:tc>
        <w:tc>
          <w:tcPr>
            <w:tcW w:w="1261" w:type="dxa"/>
          </w:tcPr>
          <w:p w:rsidR="00F673EE" w:rsidRPr="00D60FEB" w:rsidRDefault="00F673EE" w:rsidP="00B1315D">
            <w:pPr>
              <w:spacing w:after="120" w:line="340" w:lineRule="atLeast"/>
              <w:jc w:val="both"/>
              <w:rPr>
                <w:rFonts w:cs="Calibri"/>
              </w:rPr>
            </w:pPr>
            <w:r w:rsidRPr="00D60FEB">
              <w:rPr>
                <w:rFonts w:cs="Calibri"/>
              </w:rPr>
              <w:t>ΝΑΙ</w:t>
            </w:r>
          </w:p>
        </w:tc>
        <w:tc>
          <w:tcPr>
            <w:tcW w:w="1177" w:type="dxa"/>
          </w:tcPr>
          <w:p w:rsidR="00F673EE" w:rsidRPr="00D60FEB" w:rsidRDefault="00F673EE" w:rsidP="00B1315D">
            <w:pPr>
              <w:spacing w:after="120" w:line="340" w:lineRule="atLeast"/>
              <w:ind w:left="720"/>
              <w:jc w:val="both"/>
              <w:rPr>
                <w:rFonts w:cs="Calibri"/>
              </w:rPr>
            </w:pPr>
          </w:p>
        </w:tc>
        <w:tc>
          <w:tcPr>
            <w:tcW w:w="1406" w:type="dxa"/>
          </w:tcPr>
          <w:p w:rsidR="00F673EE" w:rsidRPr="00D60FEB" w:rsidRDefault="00F673EE" w:rsidP="00B1315D">
            <w:pPr>
              <w:spacing w:after="120" w:line="340" w:lineRule="atLeast"/>
              <w:ind w:left="720"/>
              <w:jc w:val="both"/>
              <w:rPr>
                <w:rFonts w:cs="Calibri"/>
              </w:rPr>
            </w:pPr>
          </w:p>
        </w:tc>
      </w:tr>
      <w:tr w:rsidR="00F673EE" w:rsidRPr="00CF1985" w:rsidTr="00B1315D">
        <w:tc>
          <w:tcPr>
            <w:tcW w:w="3124" w:type="dxa"/>
          </w:tcPr>
          <w:p w:rsidR="00F673EE" w:rsidRPr="00D60FEB" w:rsidRDefault="00F673EE" w:rsidP="00B1315D">
            <w:pPr>
              <w:spacing w:after="120" w:line="340" w:lineRule="atLeast"/>
              <w:jc w:val="both"/>
              <w:rPr>
                <w:rFonts w:cs="Calibri"/>
              </w:rPr>
            </w:pPr>
            <w:r w:rsidRPr="00D60FEB">
              <w:rPr>
                <w:rFonts w:cs="Calibri"/>
              </w:rPr>
              <w:t>κατάλληλου χρώματος</w:t>
            </w:r>
          </w:p>
        </w:tc>
        <w:tc>
          <w:tcPr>
            <w:tcW w:w="1261" w:type="dxa"/>
          </w:tcPr>
          <w:p w:rsidR="00F673EE" w:rsidRPr="00D60FEB" w:rsidRDefault="00F673EE" w:rsidP="00B1315D">
            <w:pPr>
              <w:spacing w:after="120" w:line="340" w:lineRule="atLeast"/>
              <w:jc w:val="both"/>
              <w:rPr>
                <w:rFonts w:cs="Calibri"/>
              </w:rPr>
            </w:pPr>
            <w:r w:rsidRPr="00D60FEB">
              <w:rPr>
                <w:rFonts w:cs="Calibri"/>
              </w:rPr>
              <w:t>ΝΑΙ</w:t>
            </w:r>
          </w:p>
        </w:tc>
        <w:tc>
          <w:tcPr>
            <w:tcW w:w="1177" w:type="dxa"/>
          </w:tcPr>
          <w:p w:rsidR="00F673EE" w:rsidRPr="00D60FEB" w:rsidRDefault="00F673EE" w:rsidP="00B1315D">
            <w:pPr>
              <w:spacing w:after="120" w:line="340" w:lineRule="atLeast"/>
              <w:ind w:left="720"/>
              <w:jc w:val="both"/>
              <w:rPr>
                <w:rFonts w:cs="Calibri"/>
              </w:rPr>
            </w:pPr>
          </w:p>
        </w:tc>
        <w:tc>
          <w:tcPr>
            <w:tcW w:w="1406" w:type="dxa"/>
          </w:tcPr>
          <w:p w:rsidR="00F673EE" w:rsidRPr="00D60FEB" w:rsidRDefault="00F673EE" w:rsidP="00B1315D">
            <w:pPr>
              <w:spacing w:after="120" w:line="340" w:lineRule="atLeast"/>
              <w:ind w:left="720"/>
              <w:jc w:val="both"/>
              <w:rPr>
                <w:rFonts w:cs="Calibri"/>
              </w:rPr>
            </w:pPr>
          </w:p>
        </w:tc>
      </w:tr>
      <w:tr w:rsidR="00F673EE" w:rsidRPr="00CF1985" w:rsidTr="00B1315D">
        <w:tc>
          <w:tcPr>
            <w:tcW w:w="3124" w:type="dxa"/>
          </w:tcPr>
          <w:p w:rsidR="00F673EE" w:rsidRPr="00D60FEB" w:rsidRDefault="00F673EE" w:rsidP="00B1315D">
            <w:pPr>
              <w:spacing w:after="120" w:line="340" w:lineRule="atLeast"/>
              <w:jc w:val="both"/>
              <w:rPr>
                <w:rFonts w:cs="Calibri"/>
              </w:rPr>
            </w:pPr>
            <w:r w:rsidRPr="00D60FEB">
              <w:rPr>
                <w:rFonts w:cs="Calibri"/>
              </w:rPr>
              <w:t xml:space="preserve">να έχουν το διεθνές σύμβολο του επικινδύνου και την αντίστοιχη σήμανση ανάλογα με την κλάση κατά UN στην οποία κατατάσσονται. </w:t>
            </w:r>
          </w:p>
        </w:tc>
        <w:tc>
          <w:tcPr>
            <w:tcW w:w="1261" w:type="dxa"/>
          </w:tcPr>
          <w:p w:rsidR="00F673EE" w:rsidRPr="00D60FEB" w:rsidRDefault="00F673EE" w:rsidP="00B1315D">
            <w:pPr>
              <w:spacing w:after="120" w:line="340" w:lineRule="atLeast"/>
              <w:jc w:val="both"/>
              <w:rPr>
                <w:rFonts w:cs="Calibri"/>
              </w:rPr>
            </w:pPr>
            <w:r w:rsidRPr="00D60FEB">
              <w:rPr>
                <w:rFonts w:cs="Calibri"/>
              </w:rPr>
              <w:t>ΝΑΙ</w:t>
            </w:r>
          </w:p>
        </w:tc>
        <w:tc>
          <w:tcPr>
            <w:tcW w:w="1177" w:type="dxa"/>
          </w:tcPr>
          <w:p w:rsidR="00F673EE" w:rsidRPr="00D60FEB" w:rsidRDefault="00F673EE" w:rsidP="00B1315D">
            <w:pPr>
              <w:spacing w:after="120" w:line="340" w:lineRule="atLeast"/>
              <w:ind w:left="720"/>
              <w:jc w:val="both"/>
              <w:rPr>
                <w:rFonts w:cs="Calibri"/>
              </w:rPr>
            </w:pPr>
          </w:p>
        </w:tc>
        <w:tc>
          <w:tcPr>
            <w:tcW w:w="1406" w:type="dxa"/>
          </w:tcPr>
          <w:p w:rsidR="00F673EE" w:rsidRPr="00D60FEB" w:rsidRDefault="00F673EE" w:rsidP="00B1315D">
            <w:pPr>
              <w:spacing w:after="120" w:line="340" w:lineRule="atLeast"/>
              <w:ind w:left="720"/>
              <w:jc w:val="both"/>
              <w:rPr>
                <w:rFonts w:cs="Calibri"/>
              </w:rPr>
            </w:pPr>
          </w:p>
        </w:tc>
      </w:tr>
      <w:tr w:rsidR="00F673EE" w:rsidRPr="00CF1985" w:rsidTr="00B1315D">
        <w:tc>
          <w:tcPr>
            <w:tcW w:w="3124" w:type="dxa"/>
          </w:tcPr>
          <w:p w:rsidR="00F673EE" w:rsidRPr="00D60FEB" w:rsidRDefault="00F673EE" w:rsidP="00B1315D">
            <w:pPr>
              <w:spacing w:after="120" w:line="340" w:lineRule="atLeast"/>
              <w:jc w:val="both"/>
              <w:rPr>
                <w:rFonts w:cs="Calibri"/>
              </w:rPr>
            </w:pPr>
            <w:r w:rsidRPr="00D60FEB">
              <w:rPr>
                <w:rFonts w:cs="Calibri"/>
              </w:rPr>
              <w:t>να χαρακτηρίζονται με τον όρο Άλλα Επικίνδυνα Απόβλητα (Α.Ε.Α)</w:t>
            </w:r>
          </w:p>
        </w:tc>
        <w:tc>
          <w:tcPr>
            <w:tcW w:w="1261" w:type="dxa"/>
          </w:tcPr>
          <w:p w:rsidR="00F673EE" w:rsidRPr="00D60FEB" w:rsidRDefault="00F673EE" w:rsidP="00B1315D">
            <w:pPr>
              <w:spacing w:after="120" w:line="340" w:lineRule="atLeast"/>
              <w:jc w:val="both"/>
              <w:rPr>
                <w:rFonts w:cs="Calibri"/>
              </w:rPr>
            </w:pPr>
            <w:r w:rsidRPr="00D60FEB">
              <w:rPr>
                <w:rFonts w:cs="Calibri"/>
              </w:rPr>
              <w:t>ΝΑΙ</w:t>
            </w:r>
          </w:p>
        </w:tc>
        <w:tc>
          <w:tcPr>
            <w:tcW w:w="1177" w:type="dxa"/>
          </w:tcPr>
          <w:p w:rsidR="00F673EE" w:rsidRPr="00D60FEB" w:rsidRDefault="00F673EE" w:rsidP="00B1315D">
            <w:pPr>
              <w:spacing w:after="120" w:line="340" w:lineRule="atLeast"/>
              <w:ind w:left="720"/>
              <w:jc w:val="both"/>
              <w:rPr>
                <w:rFonts w:cs="Calibri"/>
              </w:rPr>
            </w:pPr>
          </w:p>
        </w:tc>
        <w:tc>
          <w:tcPr>
            <w:tcW w:w="1406" w:type="dxa"/>
          </w:tcPr>
          <w:p w:rsidR="00F673EE" w:rsidRPr="00D60FEB" w:rsidRDefault="00F673EE" w:rsidP="00B1315D">
            <w:pPr>
              <w:spacing w:after="120" w:line="340" w:lineRule="atLeast"/>
              <w:ind w:left="720"/>
              <w:jc w:val="both"/>
              <w:rPr>
                <w:rFonts w:cs="Calibri"/>
              </w:rPr>
            </w:pPr>
          </w:p>
        </w:tc>
      </w:tr>
      <w:tr w:rsidR="00F673EE" w:rsidRPr="00CF1985" w:rsidTr="00B1315D">
        <w:tc>
          <w:tcPr>
            <w:tcW w:w="3124" w:type="dxa"/>
          </w:tcPr>
          <w:p w:rsidR="00F673EE" w:rsidRPr="00D60FEB" w:rsidRDefault="00F673EE" w:rsidP="00B1315D">
            <w:pPr>
              <w:spacing w:after="120" w:line="340" w:lineRule="atLeast"/>
              <w:jc w:val="both"/>
              <w:rPr>
                <w:rFonts w:cs="Calibri"/>
              </w:rPr>
            </w:pPr>
            <w:r w:rsidRPr="00D60FEB">
              <w:rPr>
                <w:rFonts w:cs="Calibri"/>
              </w:rPr>
              <w:t>μη παραμορφωμένα για ασφαλή μεταφορά</w:t>
            </w:r>
          </w:p>
        </w:tc>
        <w:tc>
          <w:tcPr>
            <w:tcW w:w="1261" w:type="dxa"/>
          </w:tcPr>
          <w:p w:rsidR="00F673EE" w:rsidRPr="00D60FEB" w:rsidRDefault="00F673EE" w:rsidP="00B1315D">
            <w:pPr>
              <w:spacing w:after="120" w:line="340" w:lineRule="atLeast"/>
              <w:jc w:val="both"/>
              <w:rPr>
                <w:rFonts w:cs="Calibri"/>
              </w:rPr>
            </w:pPr>
            <w:r w:rsidRPr="00D60FEB">
              <w:rPr>
                <w:rFonts w:cs="Calibri"/>
              </w:rPr>
              <w:t>ΝΑΙ</w:t>
            </w:r>
          </w:p>
        </w:tc>
        <w:tc>
          <w:tcPr>
            <w:tcW w:w="1177" w:type="dxa"/>
          </w:tcPr>
          <w:p w:rsidR="00F673EE" w:rsidRPr="00D60FEB" w:rsidRDefault="00F673EE" w:rsidP="00B1315D">
            <w:pPr>
              <w:spacing w:after="120" w:line="340" w:lineRule="atLeast"/>
              <w:ind w:left="720"/>
              <w:jc w:val="both"/>
              <w:rPr>
                <w:rFonts w:cs="Calibri"/>
              </w:rPr>
            </w:pPr>
          </w:p>
        </w:tc>
        <w:tc>
          <w:tcPr>
            <w:tcW w:w="1406" w:type="dxa"/>
          </w:tcPr>
          <w:p w:rsidR="00F673EE" w:rsidRPr="00D60FEB" w:rsidRDefault="00F673EE" w:rsidP="00B1315D">
            <w:pPr>
              <w:spacing w:after="120" w:line="340" w:lineRule="atLeast"/>
              <w:ind w:left="720"/>
              <w:jc w:val="both"/>
              <w:rPr>
                <w:rFonts w:cs="Calibri"/>
              </w:rPr>
            </w:pPr>
          </w:p>
        </w:tc>
      </w:tr>
      <w:tr w:rsidR="00F673EE" w:rsidRPr="00CF1985" w:rsidTr="00B1315D">
        <w:tc>
          <w:tcPr>
            <w:tcW w:w="3124" w:type="dxa"/>
          </w:tcPr>
          <w:p w:rsidR="00F673EE" w:rsidRPr="00D60FEB" w:rsidRDefault="00F673EE" w:rsidP="00B1315D">
            <w:pPr>
              <w:spacing w:after="120" w:line="340" w:lineRule="atLeast"/>
              <w:jc w:val="both"/>
              <w:rPr>
                <w:rFonts w:cs="Calibri"/>
              </w:rPr>
            </w:pPr>
            <w:r w:rsidRPr="00D60FEB">
              <w:rPr>
                <w:rFonts w:cs="Calibri"/>
              </w:rPr>
              <w:t>να είναι κατάλληλου πάχους και υλικού (πλην PVC.)</w:t>
            </w:r>
          </w:p>
        </w:tc>
        <w:tc>
          <w:tcPr>
            <w:tcW w:w="1261" w:type="dxa"/>
          </w:tcPr>
          <w:p w:rsidR="00F673EE" w:rsidRPr="00D60FEB" w:rsidRDefault="00F673EE" w:rsidP="00B1315D">
            <w:pPr>
              <w:spacing w:after="120" w:line="340" w:lineRule="atLeast"/>
              <w:jc w:val="both"/>
              <w:rPr>
                <w:rFonts w:cs="Calibri"/>
              </w:rPr>
            </w:pPr>
            <w:r w:rsidRPr="00D60FEB">
              <w:rPr>
                <w:rFonts w:cs="Calibri"/>
              </w:rPr>
              <w:t>ΝΑΙ</w:t>
            </w:r>
          </w:p>
        </w:tc>
        <w:tc>
          <w:tcPr>
            <w:tcW w:w="1177" w:type="dxa"/>
          </w:tcPr>
          <w:p w:rsidR="00F673EE" w:rsidRPr="00D60FEB" w:rsidRDefault="00F673EE" w:rsidP="00B1315D">
            <w:pPr>
              <w:spacing w:after="120" w:line="340" w:lineRule="atLeast"/>
              <w:ind w:left="720"/>
              <w:jc w:val="both"/>
              <w:rPr>
                <w:rFonts w:cs="Calibri"/>
              </w:rPr>
            </w:pPr>
          </w:p>
        </w:tc>
        <w:tc>
          <w:tcPr>
            <w:tcW w:w="1406" w:type="dxa"/>
          </w:tcPr>
          <w:p w:rsidR="00F673EE" w:rsidRPr="00D60FEB" w:rsidRDefault="00F673EE" w:rsidP="00B1315D">
            <w:pPr>
              <w:spacing w:after="120" w:line="340" w:lineRule="atLeast"/>
              <w:ind w:left="720"/>
              <w:jc w:val="both"/>
              <w:rPr>
                <w:rFonts w:cs="Calibri"/>
              </w:rPr>
            </w:pPr>
          </w:p>
        </w:tc>
      </w:tr>
      <w:tr w:rsidR="00F673EE" w:rsidRPr="00CF1985" w:rsidTr="00B1315D">
        <w:tc>
          <w:tcPr>
            <w:tcW w:w="3124" w:type="dxa"/>
          </w:tcPr>
          <w:p w:rsidR="00F673EE" w:rsidRPr="00D60FEB" w:rsidRDefault="00F673EE" w:rsidP="00B1315D">
            <w:pPr>
              <w:spacing w:after="120" w:line="340" w:lineRule="atLeast"/>
              <w:jc w:val="both"/>
              <w:rPr>
                <w:rFonts w:cs="Calibri"/>
              </w:rPr>
            </w:pPr>
            <w:r w:rsidRPr="00D60FEB">
              <w:rPr>
                <w:rFonts w:cs="Calibri"/>
              </w:rPr>
              <w:t>κατάλληλου βάρους και όγκου για την εύκολη μεταφορά τους</w:t>
            </w:r>
          </w:p>
        </w:tc>
        <w:tc>
          <w:tcPr>
            <w:tcW w:w="1261" w:type="dxa"/>
          </w:tcPr>
          <w:p w:rsidR="00F673EE" w:rsidRPr="00D60FEB" w:rsidRDefault="00F673EE" w:rsidP="00B1315D">
            <w:pPr>
              <w:spacing w:after="120" w:line="340" w:lineRule="atLeast"/>
              <w:jc w:val="both"/>
              <w:rPr>
                <w:rFonts w:cs="Calibri"/>
              </w:rPr>
            </w:pPr>
            <w:r w:rsidRPr="00D60FEB">
              <w:rPr>
                <w:rFonts w:cs="Calibri"/>
              </w:rPr>
              <w:t>ΝΑΙ</w:t>
            </w:r>
          </w:p>
        </w:tc>
        <w:tc>
          <w:tcPr>
            <w:tcW w:w="1177" w:type="dxa"/>
          </w:tcPr>
          <w:p w:rsidR="00F673EE" w:rsidRPr="00D60FEB" w:rsidRDefault="00F673EE" w:rsidP="00B1315D">
            <w:pPr>
              <w:spacing w:after="120" w:line="340" w:lineRule="atLeast"/>
              <w:ind w:left="720"/>
              <w:jc w:val="both"/>
              <w:rPr>
                <w:rFonts w:cs="Calibri"/>
              </w:rPr>
            </w:pPr>
          </w:p>
        </w:tc>
        <w:tc>
          <w:tcPr>
            <w:tcW w:w="1406" w:type="dxa"/>
          </w:tcPr>
          <w:p w:rsidR="00F673EE" w:rsidRPr="00D60FEB" w:rsidRDefault="00F673EE" w:rsidP="00B1315D">
            <w:pPr>
              <w:spacing w:after="120" w:line="340" w:lineRule="atLeast"/>
              <w:ind w:left="720"/>
              <w:jc w:val="both"/>
              <w:rPr>
                <w:rFonts w:cs="Calibri"/>
              </w:rPr>
            </w:pPr>
          </w:p>
        </w:tc>
      </w:tr>
      <w:tr w:rsidR="00F673EE" w:rsidRPr="00CF1985" w:rsidTr="00B1315D">
        <w:tc>
          <w:tcPr>
            <w:tcW w:w="3124" w:type="dxa"/>
          </w:tcPr>
          <w:p w:rsidR="00F673EE" w:rsidRPr="00D60FEB" w:rsidRDefault="00F673EE" w:rsidP="00B1315D">
            <w:pPr>
              <w:spacing w:after="120" w:line="340" w:lineRule="atLeast"/>
              <w:jc w:val="both"/>
              <w:rPr>
                <w:rFonts w:cs="Calibri"/>
              </w:rPr>
            </w:pPr>
            <w:r w:rsidRPr="00D60FEB">
              <w:rPr>
                <w:rFonts w:cs="Calibri"/>
              </w:rPr>
              <w:t>κατά  την αποτέφρωση τους να μην παράγονται επικίνδυνα αέρια</w:t>
            </w:r>
          </w:p>
        </w:tc>
        <w:tc>
          <w:tcPr>
            <w:tcW w:w="1261" w:type="dxa"/>
          </w:tcPr>
          <w:p w:rsidR="00F673EE" w:rsidRPr="00D60FEB" w:rsidRDefault="00F673EE" w:rsidP="00B1315D">
            <w:pPr>
              <w:spacing w:after="120" w:line="340" w:lineRule="atLeast"/>
              <w:jc w:val="both"/>
              <w:rPr>
                <w:rFonts w:cs="Calibri"/>
              </w:rPr>
            </w:pPr>
            <w:r w:rsidRPr="00D60FEB">
              <w:rPr>
                <w:rFonts w:cs="Calibri"/>
              </w:rPr>
              <w:t>ΝΑΙ</w:t>
            </w:r>
          </w:p>
        </w:tc>
        <w:tc>
          <w:tcPr>
            <w:tcW w:w="1177" w:type="dxa"/>
          </w:tcPr>
          <w:p w:rsidR="00F673EE" w:rsidRPr="00D60FEB" w:rsidRDefault="00F673EE" w:rsidP="00B1315D">
            <w:pPr>
              <w:spacing w:after="120" w:line="340" w:lineRule="atLeast"/>
              <w:ind w:left="720"/>
              <w:jc w:val="both"/>
              <w:rPr>
                <w:rFonts w:cs="Calibri"/>
              </w:rPr>
            </w:pPr>
          </w:p>
        </w:tc>
        <w:tc>
          <w:tcPr>
            <w:tcW w:w="1406" w:type="dxa"/>
          </w:tcPr>
          <w:p w:rsidR="00F673EE" w:rsidRPr="00D60FEB" w:rsidRDefault="00F673EE" w:rsidP="00B1315D">
            <w:pPr>
              <w:spacing w:after="120" w:line="340" w:lineRule="atLeast"/>
              <w:ind w:left="720"/>
              <w:jc w:val="both"/>
              <w:rPr>
                <w:rFonts w:cs="Calibri"/>
              </w:rPr>
            </w:pPr>
          </w:p>
        </w:tc>
      </w:tr>
      <w:tr w:rsidR="00F673EE" w:rsidRPr="00CF1985" w:rsidTr="00B1315D">
        <w:tc>
          <w:tcPr>
            <w:tcW w:w="3124" w:type="dxa"/>
          </w:tcPr>
          <w:p w:rsidR="00F673EE" w:rsidRPr="00D60FEB" w:rsidRDefault="00F673EE" w:rsidP="00B1315D">
            <w:pPr>
              <w:spacing w:after="120" w:line="340" w:lineRule="atLeast"/>
              <w:jc w:val="both"/>
              <w:rPr>
                <w:rFonts w:cs="Calibri"/>
              </w:rPr>
            </w:pPr>
            <w:r w:rsidRPr="00D60FEB">
              <w:rPr>
                <w:rFonts w:cs="Calibri"/>
              </w:rPr>
              <w:t xml:space="preserve">να είναι φιλικά προς το περιβάλλον </w:t>
            </w:r>
          </w:p>
        </w:tc>
        <w:tc>
          <w:tcPr>
            <w:tcW w:w="1261" w:type="dxa"/>
          </w:tcPr>
          <w:p w:rsidR="00F673EE" w:rsidRPr="00D60FEB" w:rsidRDefault="00F673EE" w:rsidP="00B1315D">
            <w:pPr>
              <w:spacing w:after="120" w:line="340" w:lineRule="atLeast"/>
              <w:jc w:val="both"/>
              <w:rPr>
                <w:rFonts w:cs="Calibri"/>
              </w:rPr>
            </w:pPr>
            <w:r w:rsidRPr="00D60FEB">
              <w:rPr>
                <w:rFonts w:cs="Calibri"/>
              </w:rPr>
              <w:t>ΝΑΙ</w:t>
            </w:r>
          </w:p>
        </w:tc>
        <w:tc>
          <w:tcPr>
            <w:tcW w:w="1177" w:type="dxa"/>
          </w:tcPr>
          <w:p w:rsidR="00F673EE" w:rsidRPr="00D60FEB" w:rsidRDefault="00F673EE" w:rsidP="00B1315D">
            <w:pPr>
              <w:spacing w:after="120" w:line="340" w:lineRule="atLeast"/>
              <w:ind w:left="720"/>
              <w:jc w:val="both"/>
              <w:rPr>
                <w:rFonts w:cs="Calibri"/>
              </w:rPr>
            </w:pPr>
          </w:p>
        </w:tc>
        <w:tc>
          <w:tcPr>
            <w:tcW w:w="1406" w:type="dxa"/>
          </w:tcPr>
          <w:p w:rsidR="00F673EE" w:rsidRPr="00D60FEB" w:rsidRDefault="00F673EE" w:rsidP="00B1315D">
            <w:pPr>
              <w:spacing w:after="120" w:line="340" w:lineRule="atLeast"/>
              <w:ind w:left="720"/>
              <w:jc w:val="both"/>
              <w:rPr>
                <w:rFonts w:cs="Calibri"/>
              </w:rPr>
            </w:pPr>
          </w:p>
        </w:tc>
      </w:tr>
      <w:tr w:rsidR="00F673EE" w:rsidRPr="00CF1985" w:rsidTr="00B1315D">
        <w:tc>
          <w:tcPr>
            <w:tcW w:w="3124" w:type="dxa"/>
          </w:tcPr>
          <w:p w:rsidR="00F673EE" w:rsidRPr="00D60FEB" w:rsidRDefault="00F673EE" w:rsidP="00B1315D">
            <w:pPr>
              <w:spacing w:after="120" w:line="340" w:lineRule="atLeast"/>
              <w:jc w:val="both"/>
              <w:rPr>
                <w:rFonts w:cs="Calibri"/>
              </w:rPr>
            </w:pPr>
            <w:r w:rsidRPr="00D60FEB">
              <w:rPr>
                <w:rFonts w:cs="Calibri"/>
              </w:rPr>
              <w:t>Να φέρουν ενσωματωμένη αδιάβροχη ετικέτα από ανεξίτηλο μελάνι και να αναγράφεται</w:t>
            </w:r>
          </w:p>
        </w:tc>
        <w:tc>
          <w:tcPr>
            <w:tcW w:w="1261" w:type="dxa"/>
          </w:tcPr>
          <w:p w:rsidR="00F673EE" w:rsidRPr="00D60FEB" w:rsidRDefault="00F673EE" w:rsidP="00B1315D">
            <w:pPr>
              <w:spacing w:after="120" w:line="340" w:lineRule="atLeast"/>
              <w:jc w:val="both"/>
              <w:rPr>
                <w:rFonts w:cs="Calibri"/>
              </w:rPr>
            </w:pPr>
            <w:r w:rsidRPr="00D60FEB">
              <w:rPr>
                <w:rFonts w:cs="Calibri"/>
              </w:rPr>
              <w:t>ΝΑΙ</w:t>
            </w:r>
          </w:p>
        </w:tc>
        <w:tc>
          <w:tcPr>
            <w:tcW w:w="1177" w:type="dxa"/>
          </w:tcPr>
          <w:p w:rsidR="00F673EE" w:rsidRPr="00D60FEB" w:rsidRDefault="00F673EE" w:rsidP="00B1315D">
            <w:pPr>
              <w:spacing w:after="120" w:line="340" w:lineRule="atLeast"/>
              <w:ind w:left="720"/>
              <w:jc w:val="both"/>
              <w:rPr>
                <w:rFonts w:cs="Calibri"/>
              </w:rPr>
            </w:pPr>
          </w:p>
        </w:tc>
        <w:tc>
          <w:tcPr>
            <w:tcW w:w="1406" w:type="dxa"/>
          </w:tcPr>
          <w:p w:rsidR="00F673EE" w:rsidRPr="00D60FEB" w:rsidRDefault="00F673EE" w:rsidP="00B1315D">
            <w:pPr>
              <w:spacing w:after="120" w:line="340" w:lineRule="atLeast"/>
              <w:ind w:left="720"/>
              <w:jc w:val="both"/>
              <w:rPr>
                <w:rFonts w:cs="Calibri"/>
              </w:rPr>
            </w:pPr>
          </w:p>
        </w:tc>
      </w:tr>
      <w:tr w:rsidR="00F673EE" w:rsidRPr="00CF1985" w:rsidTr="00B1315D">
        <w:tc>
          <w:tcPr>
            <w:tcW w:w="3124" w:type="dxa"/>
          </w:tcPr>
          <w:p w:rsidR="00F673EE" w:rsidRPr="00D60FEB" w:rsidRDefault="00F673EE" w:rsidP="00B1315D">
            <w:pPr>
              <w:spacing w:after="120" w:line="340" w:lineRule="atLeast"/>
              <w:jc w:val="both"/>
              <w:rPr>
                <w:rFonts w:cs="Calibri"/>
              </w:rPr>
            </w:pPr>
            <w:r w:rsidRPr="00D60FEB">
              <w:rPr>
                <w:rFonts w:cs="Calibri"/>
              </w:rPr>
              <w:t>ημερομηνία παραγωγής, ακριβή θέση παραγωγής, κατηγορία, ποσότητα, προορισμό αποβλήτων.</w:t>
            </w:r>
          </w:p>
        </w:tc>
        <w:tc>
          <w:tcPr>
            <w:tcW w:w="1261" w:type="dxa"/>
          </w:tcPr>
          <w:p w:rsidR="00F673EE" w:rsidRPr="00D60FEB" w:rsidRDefault="00F673EE" w:rsidP="00B1315D">
            <w:pPr>
              <w:spacing w:after="120" w:line="340" w:lineRule="atLeast"/>
              <w:jc w:val="both"/>
              <w:rPr>
                <w:rFonts w:cs="Calibri"/>
              </w:rPr>
            </w:pPr>
            <w:r w:rsidRPr="00D60FEB">
              <w:rPr>
                <w:rFonts w:cs="Calibri"/>
              </w:rPr>
              <w:t>ΝΑΙ</w:t>
            </w:r>
          </w:p>
        </w:tc>
        <w:tc>
          <w:tcPr>
            <w:tcW w:w="1177" w:type="dxa"/>
          </w:tcPr>
          <w:p w:rsidR="00F673EE" w:rsidRPr="00D60FEB" w:rsidRDefault="00F673EE" w:rsidP="00B1315D">
            <w:pPr>
              <w:spacing w:after="120" w:line="340" w:lineRule="atLeast"/>
              <w:ind w:left="720"/>
              <w:jc w:val="both"/>
              <w:rPr>
                <w:rFonts w:cs="Calibri"/>
              </w:rPr>
            </w:pPr>
          </w:p>
        </w:tc>
        <w:tc>
          <w:tcPr>
            <w:tcW w:w="1406" w:type="dxa"/>
          </w:tcPr>
          <w:p w:rsidR="00F673EE" w:rsidRPr="00D60FEB" w:rsidRDefault="00F673EE" w:rsidP="00B1315D">
            <w:pPr>
              <w:spacing w:after="120" w:line="340" w:lineRule="atLeast"/>
              <w:ind w:left="720"/>
              <w:jc w:val="both"/>
              <w:rPr>
                <w:rFonts w:cs="Calibri"/>
              </w:rPr>
            </w:pPr>
          </w:p>
        </w:tc>
      </w:tr>
      <w:tr w:rsidR="00F673EE" w:rsidRPr="00CF1985" w:rsidTr="00B1315D">
        <w:tc>
          <w:tcPr>
            <w:tcW w:w="3124" w:type="dxa"/>
          </w:tcPr>
          <w:p w:rsidR="00F673EE" w:rsidRPr="00D60FEB" w:rsidRDefault="00F673EE" w:rsidP="00B1315D">
            <w:pPr>
              <w:spacing w:line="340" w:lineRule="atLeast"/>
              <w:jc w:val="both"/>
              <w:rPr>
                <w:rFonts w:cs="Calibri"/>
                <w:b/>
                <w:spacing w:val="-10"/>
                <w:u w:val="single"/>
              </w:rPr>
            </w:pPr>
            <w:r w:rsidRPr="00D60FEB">
              <w:rPr>
                <w:rFonts w:cs="Calibri"/>
                <w:b/>
                <w:spacing w:val="-10"/>
                <w:u w:val="single"/>
              </w:rPr>
              <w:t>3. ΜΕΤΑΦΟΡΑ ΤΩΝ ΑΕΑ ΕΚΤΟΣ ΤΗΣ Υ.Μ.</w:t>
            </w:r>
          </w:p>
        </w:tc>
        <w:tc>
          <w:tcPr>
            <w:tcW w:w="1261" w:type="dxa"/>
          </w:tcPr>
          <w:p w:rsidR="00F673EE" w:rsidRPr="00D60FEB" w:rsidRDefault="00F673EE" w:rsidP="00B1315D">
            <w:pPr>
              <w:spacing w:line="340" w:lineRule="atLeast"/>
              <w:jc w:val="both"/>
              <w:rPr>
                <w:rFonts w:cs="Calibri"/>
                <w:b/>
                <w:spacing w:val="-10"/>
                <w:u w:val="single"/>
              </w:rPr>
            </w:pPr>
          </w:p>
        </w:tc>
        <w:tc>
          <w:tcPr>
            <w:tcW w:w="1177" w:type="dxa"/>
          </w:tcPr>
          <w:p w:rsidR="00F673EE" w:rsidRPr="00D60FEB" w:rsidRDefault="00F673EE" w:rsidP="00B1315D">
            <w:pPr>
              <w:spacing w:line="340" w:lineRule="atLeast"/>
              <w:jc w:val="both"/>
              <w:rPr>
                <w:rFonts w:cs="Calibri"/>
                <w:b/>
                <w:spacing w:val="-10"/>
                <w:u w:val="single"/>
              </w:rPr>
            </w:pPr>
          </w:p>
        </w:tc>
        <w:tc>
          <w:tcPr>
            <w:tcW w:w="1406" w:type="dxa"/>
          </w:tcPr>
          <w:p w:rsidR="00F673EE" w:rsidRPr="00D60FEB" w:rsidRDefault="00F673EE" w:rsidP="00B1315D">
            <w:pPr>
              <w:spacing w:line="340" w:lineRule="atLeast"/>
              <w:jc w:val="both"/>
              <w:rPr>
                <w:rFonts w:cs="Calibri"/>
                <w:b/>
                <w:spacing w:val="-10"/>
                <w:u w:val="single"/>
              </w:rPr>
            </w:pPr>
          </w:p>
        </w:tc>
      </w:tr>
      <w:tr w:rsidR="00F673EE" w:rsidRPr="00CF1985" w:rsidTr="00B1315D">
        <w:tc>
          <w:tcPr>
            <w:tcW w:w="3124" w:type="dxa"/>
          </w:tcPr>
          <w:p w:rsidR="00F673EE" w:rsidRPr="00D60FEB" w:rsidRDefault="00F673EE" w:rsidP="00B1315D">
            <w:pPr>
              <w:pStyle w:val="a7"/>
              <w:spacing w:after="0" w:line="340" w:lineRule="atLeast"/>
              <w:jc w:val="both"/>
              <w:rPr>
                <w:rFonts w:cs="Calibri"/>
              </w:rPr>
            </w:pPr>
            <w:r w:rsidRPr="00D60FEB">
              <w:rPr>
                <w:rFonts w:cs="Calibri"/>
              </w:rPr>
              <w:t>Για τη μεταφορά των ΑΕΑ θα εφαρμόζονται οι ρυθμίσεις του εθνικού και κοινοτικού δικαίου που ισχύουν τα επικίνδυνα εμπορεύματα και οι οποίες βασίζονται στις απαιτήσεις των ADR, IMDG, RID, ICAO. Προϋπόθεση της ασφαλούς μεταφοράς αποτελεί η ταξινόμηση των αποβλήτων, ως προς την επικινδυνότητά τους, σε κλάση και αριθμό UN, καθώς και σε κατηγορία ΑΕΑ.</w:t>
            </w:r>
          </w:p>
        </w:tc>
        <w:tc>
          <w:tcPr>
            <w:tcW w:w="1261" w:type="dxa"/>
          </w:tcPr>
          <w:p w:rsidR="00F673EE" w:rsidRPr="00D60FEB" w:rsidRDefault="00F673EE" w:rsidP="00B1315D">
            <w:pPr>
              <w:pStyle w:val="a7"/>
              <w:spacing w:after="0" w:line="340" w:lineRule="atLeast"/>
              <w:jc w:val="both"/>
              <w:rPr>
                <w:rFonts w:cs="Calibri"/>
              </w:rPr>
            </w:pPr>
            <w:r w:rsidRPr="00D60FEB">
              <w:rPr>
                <w:rFonts w:cs="Calibri"/>
              </w:rPr>
              <w:t>ΝΑΙ</w:t>
            </w:r>
          </w:p>
        </w:tc>
        <w:tc>
          <w:tcPr>
            <w:tcW w:w="1177" w:type="dxa"/>
          </w:tcPr>
          <w:p w:rsidR="00F673EE" w:rsidRPr="00D60FEB" w:rsidRDefault="00F673EE" w:rsidP="00B1315D">
            <w:pPr>
              <w:pStyle w:val="a7"/>
              <w:spacing w:after="0" w:line="340" w:lineRule="atLeast"/>
              <w:jc w:val="both"/>
              <w:rPr>
                <w:rFonts w:cs="Calibri"/>
              </w:rPr>
            </w:pPr>
          </w:p>
        </w:tc>
        <w:tc>
          <w:tcPr>
            <w:tcW w:w="1406" w:type="dxa"/>
          </w:tcPr>
          <w:p w:rsidR="00F673EE" w:rsidRPr="00D60FEB" w:rsidRDefault="00F673EE" w:rsidP="00B1315D">
            <w:pPr>
              <w:pStyle w:val="a7"/>
              <w:spacing w:after="0" w:line="340" w:lineRule="atLeast"/>
              <w:jc w:val="both"/>
              <w:rPr>
                <w:rFonts w:cs="Calibri"/>
              </w:rPr>
            </w:pPr>
          </w:p>
        </w:tc>
      </w:tr>
      <w:tr w:rsidR="00F673EE" w:rsidRPr="00CF1985" w:rsidTr="00B1315D">
        <w:tc>
          <w:tcPr>
            <w:tcW w:w="3124" w:type="dxa"/>
          </w:tcPr>
          <w:p w:rsidR="00F673EE" w:rsidRPr="00D60FEB" w:rsidRDefault="00F673EE" w:rsidP="00B1315D">
            <w:pPr>
              <w:pStyle w:val="a7"/>
              <w:spacing w:after="0" w:line="340" w:lineRule="atLeast"/>
              <w:jc w:val="both"/>
              <w:rPr>
                <w:rFonts w:cs="Calibri"/>
              </w:rPr>
            </w:pPr>
            <w:r w:rsidRPr="00D60FEB">
              <w:rPr>
                <w:rFonts w:cs="Calibri"/>
              </w:rPr>
              <w:t>Για τις οδικές μεταφοράς ΑΕΑ που εφαρμόζεται η ADR, ο υπόχρεος φορές συλλογής και μεταφοράς των αποβλήτων  απαιτείται:</w:t>
            </w:r>
          </w:p>
        </w:tc>
        <w:tc>
          <w:tcPr>
            <w:tcW w:w="1261" w:type="dxa"/>
          </w:tcPr>
          <w:p w:rsidR="00F673EE" w:rsidRPr="00D60FEB" w:rsidRDefault="00F673EE" w:rsidP="00B1315D">
            <w:pPr>
              <w:pStyle w:val="a7"/>
              <w:spacing w:after="0" w:line="340" w:lineRule="atLeast"/>
              <w:jc w:val="both"/>
              <w:rPr>
                <w:rFonts w:cs="Calibri"/>
              </w:rPr>
            </w:pPr>
            <w:r w:rsidRPr="00D60FEB">
              <w:rPr>
                <w:rFonts w:cs="Calibri"/>
              </w:rPr>
              <w:t>ΝΑΙ</w:t>
            </w:r>
          </w:p>
        </w:tc>
        <w:tc>
          <w:tcPr>
            <w:tcW w:w="1177" w:type="dxa"/>
          </w:tcPr>
          <w:p w:rsidR="00F673EE" w:rsidRPr="00D60FEB" w:rsidRDefault="00F673EE" w:rsidP="00B1315D">
            <w:pPr>
              <w:pStyle w:val="a7"/>
              <w:spacing w:after="0" w:line="340" w:lineRule="atLeast"/>
              <w:ind w:left="720"/>
              <w:jc w:val="both"/>
              <w:rPr>
                <w:rFonts w:cs="Calibri"/>
              </w:rPr>
            </w:pPr>
          </w:p>
        </w:tc>
        <w:tc>
          <w:tcPr>
            <w:tcW w:w="1406" w:type="dxa"/>
          </w:tcPr>
          <w:p w:rsidR="00F673EE" w:rsidRPr="00D60FEB" w:rsidRDefault="00F673EE" w:rsidP="00B1315D">
            <w:pPr>
              <w:pStyle w:val="a7"/>
              <w:spacing w:after="0" w:line="340" w:lineRule="atLeast"/>
              <w:ind w:left="720"/>
              <w:jc w:val="both"/>
              <w:rPr>
                <w:rFonts w:cs="Calibri"/>
              </w:rPr>
            </w:pPr>
          </w:p>
        </w:tc>
      </w:tr>
      <w:tr w:rsidR="00F673EE" w:rsidRPr="00CF1985" w:rsidTr="00B1315D">
        <w:tc>
          <w:tcPr>
            <w:tcW w:w="3124" w:type="dxa"/>
          </w:tcPr>
          <w:p w:rsidR="00F673EE" w:rsidRPr="00D60FEB" w:rsidRDefault="00F673EE" w:rsidP="00B1315D">
            <w:pPr>
              <w:pStyle w:val="a7"/>
              <w:spacing w:after="0" w:line="340" w:lineRule="atLeast"/>
              <w:jc w:val="both"/>
              <w:rPr>
                <w:rFonts w:cs="Calibri"/>
              </w:rPr>
            </w:pPr>
            <w:r w:rsidRPr="00D60FEB">
              <w:rPr>
                <w:rFonts w:cs="Calibri"/>
              </w:rPr>
              <w:t>-Να διαθέτει σύμβουλο ασφάλειας</w:t>
            </w:r>
          </w:p>
        </w:tc>
        <w:tc>
          <w:tcPr>
            <w:tcW w:w="1261" w:type="dxa"/>
          </w:tcPr>
          <w:p w:rsidR="00F673EE" w:rsidRPr="00D60FEB" w:rsidRDefault="00F673EE" w:rsidP="00B1315D">
            <w:pPr>
              <w:pStyle w:val="a7"/>
              <w:spacing w:after="0" w:line="340" w:lineRule="atLeast"/>
              <w:jc w:val="both"/>
              <w:rPr>
                <w:rFonts w:cs="Calibri"/>
              </w:rPr>
            </w:pPr>
            <w:r w:rsidRPr="00D60FEB">
              <w:rPr>
                <w:rFonts w:cs="Calibri"/>
              </w:rPr>
              <w:t>ΝΑΙ</w:t>
            </w:r>
          </w:p>
        </w:tc>
        <w:tc>
          <w:tcPr>
            <w:tcW w:w="1177" w:type="dxa"/>
          </w:tcPr>
          <w:p w:rsidR="00F673EE" w:rsidRPr="00D60FEB" w:rsidRDefault="00F673EE" w:rsidP="00B1315D">
            <w:pPr>
              <w:pStyle w:val="a7"/>
              <w:spacing w:after="0" w:line="340" w:lineRule="atLeast"/>
              <w:jc w:val="both"/>
              <w:rPr>
                <w:rFonts w:cs="Calibri"/>
              </w:rPr>
            </w:pPr>
          </w:p>
        </w:tc>
        <w:tc>
          <w:tcPr>
            <w:tcW w:w="1406" w:type="dxa"/>
          </w:tcPr>
          <w:p w:rsidR="00F673EE" w:rsidRPr="00D60FEB" w:rsidRDefault="00F673EE" w:rsidP="00B1315D">
            <w:pPr>
              <w:pStyle w:val="a7"/>
              <w:spacing w:after="0" w:line="340" w:lineRule="atLeast"/>
              <w:jc w:val="both"/>
              <w:rPr>
                <w:rFonts w:cs="Calibri"/>
              </w:rPr>
            </w:pPr>
          </w:p>
        </w:tc>
      </w:tr>
      <w:tr w:rsidR="00F673EE" w:rsidRPr="00CF1985" w:rsidTr="00B1315D">
        <w:tc>
          <w:tcPr>
            <w:tcW w:w="3124" w:type="dxa"/>
          </w:tcPr>
          <w:p w:rsidR="00F673EE" w:rsidRPr="00D60FEB" w:rsidRDefault="00F673EE" w:rsidP="00B1315D">
            <w:pPr>
              <w:pStyle w:val="a7"/>
              <w:spacing w:after="0" w:line="340" w:lineRule="atLeast"/>
              <w:jc w:val="both"/>
              <w:rPr>
                <w:rFonts w:cs="Calibri"/>
              </w:rPr>
            </w:pPr>
            <w:r w:rsidRPr="00D60FEB">
              <w:rPr>
                <w:rFonts w:cs="Calibri"/>
              </w:rPr>
              <w:t>-Ο οδηγός που εκτελεί τη μεταφορά να είναι κάτοχος ισχύοντος πιστοποιητικού επαγγελματικής κατάρτισης ADR, αντίστοιχο των μεταφερόμενων υλικών.</w:t>
            </w:r>
          </w:p>
        </w:tc>
        <w:tc>
          <w:tcPr>
            <w:tcW w:w="1261" w:type="dxa"/>
          </w:tcPr>
          <w:p w:rsidR="00F673EE" w:rsidRPr="00D60FEB" w:rsidRDefault="00F673EE" w:rsidP="00B1315D">
            <w:pPr>
              <w:pStyle w:val="a7"/>
              <w:spacing w:after="0" w:line="340" w:lineRule="atLeast"/>
              <w:jc w:val="both"/>
              <w:rPr>
                <w:rFonts w:cs="Calibri"/>
              </w:rPr>
            </w:pPr>
            <w:r w:rsidRPr="00D60FEB">
              <w:rPr>
                <w:rFonts w:cs="Calibri"/>
              </w:rPr>
              <w:t>ΝΑΙ</w:t>
            </w:r>
          </w:p>
        </w:tc>
        <w:tc>
          <w:tcPr>
            <w:tcW w:w="1177" w:type="dxa"/>
          </w:tcPr>
          <w:p w:rsidR="00F673EE" w:rsidRPr="00D60FEB" w:rsidRDefault="00F673EE" w:rsidP="00B1315D">
            <w:pPr>
              <w:pStyle w:val="a7"/>
              <w:spacing w:after="0" w:line="340" w:lineRule="atLeast"/>
              <w:jc w:val="both"/>
              <w:rPr>
                <w:rFonts w:cs="Calibri"/>
              </w:rPr>
            </w:pPr>
          </w:p>
        </w:tc>
        <w:tc>
          <w:tcPr>
            <w:tcW w:w="1406" w:type="dxa"/>
          </w:tcPr>
          <w:p w:rsidR="00F673EE" w:rsidRPr="00D60FEB" w:rsidRDefault="00F673EE" w:rsidP="00B1315D">
            <w:pPr>
              <w:pStyle w:val="a7"/>
              <w:spacing w:after="0" w:line="340" w:lineRule="atLeast"/>
              <w:jc w:val="both"/>
              <w:rPr>
                <w:rFonts w:cs="Calibri"/>
              </w:rPr>
            </w:pPr>
          </w:p>
        </w:tc>
      </w:tr>
      <w:tr w:rsidR="00F673EE" w:rsidRPr="00CF1985" w:rsidTr="00B1315D">
        <w:tc>
          <w:tcPr>
            <w:tcW w:w="3124" w:type="dxa"/>
          </w:tcPr>
          <w:p w:rsidR="00F673EE" w:rsidRPr="00D60FEB" w:rsidRDefault="00F673EE" w:rsidP="00B1315D">
            <w:pPr>
              <w:pStyle w:val="a7"/>
              <w:spacing w:after="0" w:line="340" w:lineRule="atLeast"/>
              <w:jc w:val="both"/>
              <w:rPr>
                <w:rFonts w:cs="Calibri"/>
              </w:rPr>
            </w:pPr>
            <w:r w:rsidRPr="00D60FEB">
              <w:rPr>
                <w:rFonts w:cs="Calibri"/>
              </w:rPr>
              <w:t>-Να εξασφαλίζει ότι το όχημα φέρει κατάλληλη σήμανση και εξοπλισμό (όπως κατάλληλες συσκευές πυρόσβεσης, προειδοποιητικό γιλέκο)</w:t>
            </w:r>
          </w:p>
        </w:tc>
        <w:tc>
          <w:tcPr>
            <w:tcW w:w="1261" w:type="dxa"/>
          </w:tcPr>
          <w:p w:rsidR="00F673EE" w:rsidRPr="00D60FEB" w:rsidRDefault="00F673EE" w:rsidP="00B1315D">
            <w:pPr>
              <w:pStyle w:val="a7"/>
              <w:spacing w:after="0" w:line="340" w:lineRule="atLeast"/>
              <w:jc w:val="both"/>
              <w:rPr>
                <w:rFonts w:cs="Calibri"/>
              </w:rPr>
            </w:pPr>
            <w:r w:rsidRPr="00D60FEB">
              <w:rPr>
                <w:rFonts w:cs="Calibri"/>
              </w:rPr>
              <w:t>ΝΑΙ</w:t>
            </w:r>
          </w:p>
        </w:tc>
        <w:tc>
          <w:tcPr>
            <w:tcW w:w="1177" w:type="dxa"/>
          </w:tcPr>
          <w:p w:rsidR="00F673EE" w:rsidRPr="00D60FEB" w:rsidRDefault="00F673EE" w:rsidP="00B1315D">
            <w:pPr>
              <w:pStyle w:val="a7"/>
              <w:spacing w:after="0" w:line="340" w:lineRule="atLeast"/>
              <w:jc w:val="both"/>
              <w:rPr>
                <w:rFonts w:cs="Calibri"/>
              </w:rPr>
            </w:pPr>
          </w:p>
        </w:tc>
        <w:tc>
          <w:tcPr>
            <w:tcW w:w="1406" w:type="dxa"/>
          </w:tcPr>
          <w:p w:rsidR="00F673EE" w:rsidRPr="00D60FEB" w:rsidRDefault="00F673EE" w:rsidP="00B1315D">
            <w:pPr>
              <w:pStyle w:val="a7"/>
              <w:spacing w:after="0" w:line="340" w:lineRule="atLeast"/>
              <w:jc w:val="both"/>
              <w:rPr>
                <w:rFonts w:cs="Calibri"/>
              </w:rPr>
            </w:pPr>
          </w:p>
        </w:tc>
      </w:tr>
      <w:tr w:rsidR="00F673EE" w:rsidRPr="00CF1985" w:rsidTr="00B1315D">
        <w:tc>
          <w:tcPr>
            <w:tcW w:w="3124" w:type="dxa"/>
          </w:tcPr>
          <w:p w:rsidR="00F673EE" w:rsidRPr="00D60FEB" w:rsidRDefault="00F673EE" w:rsidP="00B1315D">
            <w:pPr>
              <w:pStyle w:val="a7"/>
              <w:spacing w:after="0" w:line="340" w:lineRule="atLeast"/>
              <w:jc w:val="both"/>
              <w:rPr>
                <w:rFonts w:cs="Calibri"/>
              </w:rPr>
            </w:pPr>
            <w:r w:rsidRPr="00D60FEB">
              <w:rPr>
                <w:rFonts w:cs="Calibri"/>
              </w:rPr>
              <w:t>-Να εφοδιάζει τη μεταφορική μονάδα με τα παραστατικά έγγραφα που απαιτεί η ADR (έγγραφο μεταφοράς και γραπτές οδηγίες σε περίπτωση ατυχήματος).</w:t>
            </w:r>
          </w:p>
        </w:tc>
        <w:tc>
          <w:tcPr>
            <w:tcW w:w="1261" w:type="dxa"/>
          </w:tcPr>
          <w:p w:rsidR="00F673EE" w:rsidRPr="00D60FEB" w:rsidRDefault="00F673EE" w:rsidP="00B1315D">
            <w:pPr>
              <w:pStyle w:val="a7"/>
              <w:spacing w:after="0" w:line="340" w:lineRule="atLeast"/>
              <w:jc w:val="both"/>
              <w:rPr>
                <w:rFonts w:cs="Calibri"/>
              </w:rPr>
            </w:pPr>
            <w:r w:rsidRPr="00D60FEB">
              <w:rPr>
                <w:rFonts w:cs="Calibri"/>
              </w:rPr>
              <w:t>ΝΑΙ</w:t>
            </w:r>
          </w:p>
        </w:tc>
        <w:tc>
          <w:tcPr>
            <w:tcW w:w="1177" w:type="dxa"/>
          </w:tcPr>
          <w:p w:rsidR="00F673EE" w:rsidRPr="00D60FEB" w:rsidRDefault="00F673EE" w:rsidP="00B1315D">
            <w:pPr>
              <w:pStyle w:val="a7"/>
              <w:spacing w:after="0" w:line="340" w:lineRule="atLeast"/>
              <w:jc w:val="both"/>
              <w:rPr>
                <w:rFonts w:cs="Calibri"/>
              </w:rPr>
            </w:pPr>
          </w:p>
        </w:tc>
        <w:tc>
          <w:tcPr>
            <w:tcW w:w="1406" w:type="dxa"/>
          </w:tcPr>
          <w:p w:rsidR="00F673EE" w:rsidRPr="00D60FEB" w:rsidRDefault="00F673EE" w:rsidP="00B1315D">
            <w:pPr>
              <w:pStyle w:val="a7"/>
              <w:spacing w:after="0" w:line="340" w:lineRule="atLeast"/>
              <w:jc w:val="both"/>
              <w:rPr>
                <w:rFonts w:cs="Calibri"/>
              </w:rPr>
            </w:pPr>
          </w:p>
        </w:tc>
      </w:tr>
      <w:tr w:rsidR="00F673EE" w:rsidRPr="00CF1985" w:rsidTr="00B1315D">
        <w:tc>
          <w:tcPr>
            <w:tcW w:w="3124" w:type="dxa"/>
          </w:tcPr>
          <w:p w:rsidR="00F673EE" w:rsidRPr="00D60FEB" w:rsidRDefault="00F673EE" w:rsidP="00B1315D">
            <w:pPr>
              <w:pStyle w:val="a7"/>
              <w:spacing w:after="0" w:line="340" w:lineRule="atLeast"/>
              <w:jc w:val="both"/>
              <w:rPr>
                <w:rFonts w:cs="Calibri"/>
              </w:rPr>
            </w:pPr>
            <w:r w:rsidRPr="00D60FEB">
              <w:rPr>
                <w:rFonts w:cs="Calibri"/>
              </w:rPr>
              <w:t>Τα οχήματα μεταφοράς ΑΕΑ πρέπει επίσης να πληρούν τις εξής απαιτήσεις, εφόσον απαιτούνται  και     ανάλογα την κατηγορία που μεταφέρεται:</w:t>
            </w:r>
          </w:p>
        </w:tc>
        <w:tc>
          <w:tcPr>
            <w:tcW w:w="1261" w:type="dxa"/>
          </w:tcPr>
          <w:p w:rsidR="00F673EE" w:rsidRPr="00D60FEB" w:rsidRDefault="00F673EE" w:rsidP="00B1315D">
            <w:pPr>
              <w:pStyle w:val="a7"/>
              <w:spacing w:after="0" w:line="340" w:lineRule="atLeast"/>
              <w:jc w:val="both"/>
              <w:rPr>
                <w:rFonts w:cs="Calibri"/>
              </w:rPr>
            </w:pPr>
            <w:r w:rsidRPr="00D60FEB">
              <w:rPr>
                <w:rFonts w:cs="Calibri"/>
              </w:rPr>
              <w:t>ΝΑΙ</w:t>
            </w:r>
          </w:p>
        </w:tc>
        <w:tc>
          <w:tcPr>
            <w:tcW w:w="1177" w:type="dxa"/>
          </w:tcPr>
          <w:p w:rsidR="00F673EE" w:rsidRPr="00D60FEB" w:rsidRDefault="00F673EE" w:rsidP="00B1315D">
            <w:pPr>
              <w:pStyle w:val="a7"/>
              <w:spacing w:after="0" w:line="340" w:lineRule="atLeast"/>
              <w:ind w:left="720"/>
              <w:jc w:val="both"/>
              <w:rPr>
                <w:rFonts w:cs="Calibri"/>
              </w:rPr>
            </w:pPr>
          </w:p>
        </w:tc>
        <w:tc>
          <w:tcPr>
            <w:tcW w:w="1406" w:type="dxa"/>
          </w:tcPr>
          <w:p w:rsidR="00F673EE" w:rsidRPr="00D60FEB" w:rsidRDefault="00F673EE" w:rsidP="00B1315D">
            <w:pPr>
              <w:pStyle w:val="a7"/>
              <w:spacing w:after="0" w:line="340" w:lineRule="atLeast"/>
              <w:ind w:left="720"/>
              <w:jc w:val="both"/>
              <w:rPr>
                <w:rFonts w:cs="Calibri"/>
              </w:rPr>
            </w:pPr>
          </w:p>
        </w:tc>
      </w:tr>
      <w:tr w:rsidR="00F673EE" w:rsidRPr="00CF1985" w:rsidTr="00B1315D">
        <w:tc>
          <w:tcPr>
            <w:tcW w:w="3124" w:type="dxa"/>
          </w:tcPr>
          <w:p w:rsidR="00F673EE" w:rsidRPr="00D60FEB" w:rsidRDefault="00F673EE" w:rsidP="00B1315D">
            <w:pPr>
              <w:pStyle w:val="a7"/>
              <w:spacing w:after="0" w:line="340" w:lineRule="atLeast"/>
              <w:jc w:val="both"/>
              <w:rPr>
                <w:rFonts w:cs="Calibri"/>
              </w:rPr>
            </w:pPr>
            <w:r w:rsidRPr="00D60FEB">
              <w:rPr>
                <w:rFonts w:cs="Calibri"/>
              </w:rPr>
              <w:t>-Να είναι κατάλληλα και εφοδιασμένα με πιστοποιητικό έγκρισης ΑDR σύμφωνα με τις διατάξεις του Π.Δ. 104/99 όπως τροποποιήθηκε από τις διατάξεις της κοινής υπουργικής απόφασης 19403/1388/08/2008 και ισχύει, εφόσον απαιτείται.</w:t>
            </w:r>
          </w:p>
        </w:tc>
        <w:tc>
          <w:tcPr>
            <w:tcW w:w="1261" w:type="dxa"/>
          </w:tcPr>
          <w:p w:rsidR="00F673EE" w:rsidRPr="00D60FEB" w:rsidRDefault="00F673EE" w:rsidP="00B1315D">
            <w:pPr>
              <w:pStyle w:val="a7"/>
              <w:spacing w:after="0" w:line="340" w:lineRule="atLeast"/>
              <w:jc w:val="both"/>
              <w:rPr>
                <w:rFonts w:cs="Calibri"/>
              </w:rPr>
            </w:pPr>
            <w:r w:rsidRPr="00D60FEB">
              <w:rPr>
                <w:rFonts w:cs="Calibri"/>
              </w:rPr>
              <w:t>ΝΑΙ</w:t>
            </w:r>
          </w:p>
        </w:tc>
        <w:tc>
          <w:tcPr>
            <w:tcW w:w="1177" w:type="dxa"/>
          </w:tcPr>
          <w:p w:rsidR="00F673EE" w:rsidRPr="00D60FEB" w:rsidRDefault="00F673EE" w:rsidP="00B1315D">
            <w:pPr>
              <w:pStyle w:val="a7"/>
              <w:spacing w:after="0" w:line="340" w:lineRule="atLeast"/>
              <w:jc w:val="both"/>
              <w:rPr>
                <w:rFonts w:cs="Calibri"/>
              </w:rPr>
            </w:pPr>
          </w:p>
        </w:tc>
        <w:tc>
          <w:tcPr>
            <w:tcW w:w="1406" w:type="dxa"/>
          </w:tcPr>
          <w:p w:rsidR="00F673EE" w:rsidRPr="00D60FEB" w:rsidRDefault="00F673EE" w:rsidP="00B1315D">
            <w:pPr>
              <w:pStyle w:val="a7"/>
              <w:spacing w:after="0" w:line="340" w:lineRule="atLeast"/>
              <w:jc w:val="both"/>
              <w:rPr>
                <w:rFonts w:cs="Calibri"/>
              </w:rPr>
            </w:pPr>
          </w:p>
        </w:tc>
      </w:tr>
      <w:tr w:rsidR="00F673EE" w:rsidRPr="00CF1985" w:rsidTr="00B1315D">
        <w:tc>
          <w:tcPr>
            <w:tcW w:w="3124" w:type="dxa"/>
          </w:tcPr>
          <w:p w:rsidR="00F673EE" w:rsidRPr="00D60FEB" w:rsidRDefault="00F673EE" w:rsidP="00B1315D">
            <w:pPr>
              <w:pStyle w:val="a7"/>
              <w:spacing w:after="0" w:line="340" w:lineRule="atLeast"/>
              <w:jc w:val="both"/>
              <w:rPr>
                <w:rFonts w:cs="Calibri"/>
              </w:rPr>
            </w:pPr>
            <w:r w:rsidRPr="00D60FEB">
              <w:rPr>
                <w:rFonts w:cs="Calibri"/>
              </w:rPr>
              <w:t>-Να φέρουν κατάλληλη σήμανση, το διεθνές σήμα κινδύνου το οποίο να επιδεικνύεται σε εμφανές σημείο.</w:t>
            </w:r>
          </w:p>
        </w:tc>
        <w:tc>
          <w:tcPr>
            <w:tcW w:w="1261" w:type="dxa"/>
          </w:tcPr>
          <w:p w:rsidR="00F673EE" w:rsidRPr="00D60FEB" w:rsidRDefault="00F673EE" w:rsidP="00B1315D">
            <w:pPr>
              <w:pStyle w:val="a7"/>
              <w:spacing w:after="0" w:line="340" w:lineRule="atLeast"/>
              <w:jc w:val="both"/>
              <w:rPr>
                <w:rFonts w:cs="Calibri"/>
              </w:rPr>
            </w:pPr>
            <w:r w:rsidRPr="00D60FEB">
              <w:rPr>
                <w:rFonts w:cs="Calibri"/>
              </w:rPr>
              <w:t>ΝΑΙ</w:t>
            </w:r>
          </w:p>
        </w:tc>
        <w:tc>
          <w:tcPr>
            <w:tcW w:w="1177" w:type="dxa"/>
          </w:tcPr>
          <w:p w:rsidR="00F673EE" w:rsidRPr="00D60FEB" w:rsidRDefault="00F673EE" w:rsidP="00B1315D">
            <w:pPr>
              <w:pStyle w:val="a7"/>
              <w:spacing w:after="0" w:line="340" w:lineRule="atLeast"/>
              <w:jc w:val="both"/>
              <w:rPr>
                <w:rFonts w:cs="Calibri"/>
              </w:rPr>
            </w:pPr>
          </w:p>
        </w:tc>
        <w:tc>
          <w:tcPr>
            <w:tcW w:w="1406" w:type="dxa"/>
          </w:tcPr>
          <w:p w:rsidR="00F673EE" w:rsidRPr="00D60FEB" w:rsidRDefault="00F673EE" w:rsidP="00B1315D">
            <w:pPr>
              <w:pStyle w:val="a7"/>
              <w:spacing w:after="0" w:line="340" w:lineRule="atLeast"/>
              <w:jc w:val="both"/>
              <w:rPr>
                <w:rFonts w:cs="Calibri"/>
              </w:rPr>
            </w:pPr>
          </w:p>
        </w:tc>
      </w:tr>
      <w:tr w:rsidR="00F673EE" w:rsidRPr="00CF1985" w:rsidTr="00B1315D">
        <w:tc>
          <w:tcPr>
            <w:tcW w:w="3124" w:type="dxa"/>
          </w:tcPr>
          <w:p w:rsidR="00F673EE" w:rsidRPr="00D60FEB" w:rsidRDefault="00F673EE" w:rsidP="00B1315D">
            <w:pPr>
              <w:pStyle w:val="a7"/>
              <w:spacing w:after="0" w:line="340" w:lineRule="atLeast"/>
              <w:jc w:val="both"/>
              <w:rPr>
                <w:rFonts w:cs="Calibri"/>
              </w:rPr>
            </w:pPr>
            <w:r w:rsidRPr="00D60FEB">
              <w:rPr>
                <w:rFonts w:cs="Calibri"/>
              </w:rPr>
              <w:t>-Να είναι κατάλληλου μεγέθους σύμφωνα με τον Κ.Ο.Κ.</w:t>
            </w:r>
          </w:p>
        </w:tc>
        <w:tc>
          <w:tcPr>
            <w:tcW w:w="1261" w:type="dxa"/>
          </w:tcPr>
          <w:p w:rsidR="00F673EE" w:rsidRPr="00D60FEB" w:rsidRDefault="00F673EE" w:rsidP="00B1315D">
            <w:pPr>
              <w:pStyle w:val="a7"/>
              <w:spacing w:after="0" w:line="340" w:lineRule="atLeast"/>
              <w:jc w:val="both"/>
              <w:rPr>
                <w:rFonts w:cs="Calibri"/>
              </w:rPr>
            </w:pPr>
            <w:r w:rsidRPr="00D60FEB">
              <w:rPr>
                <w:rFonts w:cs="Calibri"/>
              </w:rPr>
              <w:t>ΝΑΙ</w:t>
            </w:r>
          </w:p>
        </w:tc>
        <w:tc>
          <w:tcPr>
            <w:tcW w:w="1177" w:type="dxa"/>
          </w:tcPr>
          <w:p w:rsidR="00F673EE" w:rsidRPr="00D60FEB" w:rsidRDefault="00F673EE" w:rsidP="00B1315D">
            <w:pPr>
              <w:pStyle w:val="a7"/>
              <w:spacing w:after="0" w:line="340" w:lineRule="atLeast"/>
              <w:jc w:val="both"/>
              <w:rPr>
                <w:rFonts w:cs="Calibri"/>
              </w:rPr>
            </w:pPr>
          </w:p>
        </w:tc>
        <w:tc>
          <w:tcPr>
            <w:tcW w:w="1406" w:type="dxa"/>
          </w:tcPr>
          <w:p w:rsidR="00F673EE" w:rsidRPr="00D60FEB" w:rsidRDefault="00F673EE" w:rsidP="00B1315D">
            <w:pPr>
              <w:pStyle w:val="a7"/>
              <w:spacing w:after="0" w:line="340" w:lineRule="atLeast"/>
              <w:jc w:val="both"/>
              <w:rPr>
                <w:rFonts w:cs="Calibri"/>
              </w:rPr>
            </w:pPr>
          </w:p>
        </w:tc>
      </w:tr>
      <w:tr w:rsidR="00F673EE" w:rsidRPr="00CF1985" w:rsidTr="00B1315D">
        <w:tc>
          <w:tcPr>
            <w:tcW w:w="3124" w:type="dxa"/>
          </w:tcPr>
          <w:p w:rsidR="00F673EE" w:rsidRPr="00D60FEB" w:rsidRDefault="00F673EE" w:rsidP="00B1315D">
            <w:pPr>
              <w:pStyle w:val="a7"/>
              <w:spacing w:after="0" w:line="340" w:lineRule="atLeast"/>
              <w:jc w:val="both"/>
              <w:rPr>
                <w:rFonts w:cs="Calibri"/>
              </w:rPr>
            </w:pPr>
            <w:r w:rsidRPr="00D60FEB">
              <w:rPr>
                <w:rFonts w:cs="Calibri"/>
              </w:rPr>
              <w:t>-Κατ΄ ελάχιστον, να είναι τελείως κλειστά, στεγανά, να έχουν δυνατότητα ψύξης ≤ 8o C, να μη φέρουν μηχανισμό συμπίεσης, να επιτρέπουν ασφαλή μεταφορά, να μπορούν να πλένονται και να απολυμαίνονται εύκολα και να διαθέτουν διευκολύνσεις για την ατομική προστασία του οδηγού και των χειριστών.</w:t>
            </w:r>
          </w:p>
        </w:tc>
        <w:tc>
          <w:tcPr>
            <w:tcW w:w="1261" w:type="dxa"/>
          </w:tcPr>
          <w:p w:rsidR="00F673EE" w:rsidRPr="00D60FEB" w:rsidRDefault="00F673EE" w:rsidP="00B1315D">
            <w:pPr>
              <w:pStyle w:val="a7"/>
              <w:spacing w:after="0" w:line="340" w:lineRule="atLeast"/>
              <w:jc w:val="both"/>
              <w:rPr>
                <w:rFonts w:cs="Calibri"/>
              </w:rPr>
            </w:pPr>
            <w:r w:rsidRPr="00D60FEB">
              <w:rPr>
                <w:rFonts w:cs="Calibri"/>
              </w:rPr>
              <w:t>ΝΑΙ</w:t>
            </w:r>
          </w:p>
        </w:tc>
        <w:tc>
          <w:tcPr>
            <w:tcW w:w="1177" w:type="dxa"/>
          </w:tcPr>
          <w:p w:rsidR="00F673EE" w:rsidRPr="00D60FEB" w:rsidRDefault="00F673EE" w:rsidP="00B1315D">
            <w:pPr>
              <w:pStyle w:val="a7"/>
              <w:spacing w:after="0" w:line="340" w:lineRule="atLeast"/>
              <w:jc w:val="both"/>
              <w:rPr>
                <w:rFonts w:cs="Calibri"/>
              </w:rPr>
            </w:pPr>
          </w:p>
        </w:tc>
        <w:tc>
          <w:tcPr>
            <w:tcW w:w="1406" w:type="dxa"/>
          </w:tcPr>
          <w:p w:rsidR="00F673EE" w:rsidRPr="00D60FEB" w:rsidRDefault="00F673EE" w:rsidP="00B1315D">
            <w:pPr>
              <w:pStyle w:val="a7"/>
              <w:spacing w:after="0" w:line="340" w:lineRule="atLeast"/>
              <w:jc w:val="both"/>
              <w:rPr>
                <w:rFonts w:cs="Calibri"/>
              </w:rPr>
            </w:pPr>
          </w:p>
        </w:tc>
      </w:tr>
      <w:tr w:rsidR="00F673EE" w:rsidRPr="00CF1985" w:rsidTr="00B1315D">
        <w:tc>
          <w:tcPr>
            <w:tcW w:w="3124" w:type="dxa"/>
          </w:tcPr>
          <w:p w:rsidR="00F673EE" w:rsidRPr="00D60FEB" w:rsidRDefault="00F673EE" w:rsidP="00B1315D">
            <w:pPr>
              <w:pStyle w:val="a7"/>
              <w:spacing w:after="0" w:line="340" w:lineRule="atLeast"/>
              <w:jc w:val="both"/>
              <w:rPr>
                <w:rFonts w:cs="Calibri"/>
              </w:rPr>
            </w:pPr>
            <w:r w:rsidRPr="00D60FEB">
              <w:rPr>
                <w:rFonts w:cs="Calibri"/>
              </w:rPr>
              <w:t>-Να υπάρχει διάφραγμα μεταξύ της καμπίνας του οδηγού και του σώματος του οχήματος που να διασφαλίζει την ασφάλεια διατήρησης του φορτίου σε περίπτωση σύγκρουσης.</w:t>
            </w:r>
          </w:p>
        </w:tc>
        <w:tc>
          <w:tcPr>
            <w:tcW w:w="1261" w:type="dxa"/>
          </w:tcPr>
          <w:p w:rsidR="00F673EE" w:rsidRPr="00D60FEB" w:rsidRDefault="00F673EE" w:rsidP="00B1315D">
            <w:pPr>
              <w:pStyle w:val="a7"/>
              <w:spacing w:after="0" w:line="340" w:lineRule="atLeast"/>
              <w:jc w:val="both"/>
              <w:rPr>
                <w:rFonts w:cs="Calibri"/>
              </w:rPr>
            </w:pPr>
            <w:r w:rsidRPr="00D60FEB">
              <w:rPr>
                <w:rFonts w:cs="Calibri"/>
              </w:rPr>
              <w:t>ΝΑΙ</w:t>
            </w:r>
          </w:p>
        </w:tc>
        <w:tc>
          <w:tcPr>
            <w:tcW w:w="1177" w:type="dxa"/>
          </w:tcPr>
          <w:p w:rsidR="00F673EE" w:rsidRPr="00D60FEB" w:rsidRDefault="00F673EE" w:rsidP="00B1315D">
            <w:pPr>
              <w:pStyle w:val="a7"/>
              <w:spacing w:after="0" w:line="340" w:lineRule="atLeast"/>
              <w:jc w:val="both"/>
              <w:rPr>
                <w:rFonts w:cs="Calibri"/>
              </w:rPr>
            </w:pPr>
          </w:p>
        </w:tc>
        <w:tc>
          <w:tcPr>
            <w:tcW w:w="1406" w:type="dxa"/>
          </w:tcPr>
          <w:p w:rsidR="00F673EE" w:rsidRPr="00D60FEB" w:rsidRDefault="00F673EE" w:rsidP="00B1315D">
            <w:pPr>
              <w:pStyle w:val="a7"/>
              <w:spacing w:after="0" w:line="340" w:lineRule="atLeast"/>
              <w:jc w:val="both"/>
              <w:rPr>
                <w:rFonts w:cs="Calibri"/>
              </w:rPr>
            </w:pPr>
          </w:p>
        </w:tc>
      </w:tr>
      <w:tr w:rsidR="00F673EE" w:rsidRPr="00CF1985" w:rsidTr="00B1315D">
        <w:tc>
          <w:tcPr>
            <w:tcW w:w="3124" w:type="dxa"/>
          </w:tcPr>
          <w:p w:rsidR="00F673EE" w:rsidRPr="00D60FEB" w:rsidRDefault="00F673EE" w:rsidP="00B1315D">
            <w:pPr>
              <w:pStyle w:val="a7"/>
              <w:spacing w:after="0" w:line="340" w:lineRule="atLeast"/>
              <w:jc w:val="both"/>
              <w:rPr>
                <w:rFonts w:cs="Calibri"/>
              </w:rPr>
            </w:pPr>
            <w:r w:rsidRPr="00D60FEB">
              <w:rPr>
                <w:rFonts w:cs="Calibri"/>
              </w:rPr>
              <w:t>-Να διαθέτουν κατάλληλο σύστημα ασφαλείας το οποίο να εξασφαλίζει τη μη μετακίνηση του φορτίου κατά τη διάρκεια της μεταφοράς του.</w:t>
            </w:r>
          </w:p>
        </w:tc>
        <w:tc>
          <w:tcPr>
            <w:tcW w:w="1261" w:type="dxa"/>
          </w:tcPr>
          <w:p w:rsidR="00F673EE" w:rsidRPr="00D60FEB" w:rsidRDefault="00F673EE" w:rsidP="00B1315D">
            <w:pPr>
              <w:pStyle w:val="a7"/>
              <w:spacing w:after="0" w:line="340" w:lineRule="atLeast"/>
              <w:jc w:val="both"/>
              <w:rPr>
                <w:rFonts w:cs="Calibri"/>
              </w:rPr>
            </w:pPr>
            <w:r w:rsidRPr="00D60FEB">
              <w:rPr>
                <w:rFonts w:cs="Calibri"/>
              </w:rPr>
              <w:t>ΝΑΙ</w:t>
            </w:r>
          </w:p>
        </w:tc>
        <w:tc>
          <w:tcPr>
            <w:tcW w:w="1177" w:type="dxa"/>
          </w:tcPr>
          <w:p w:rsidR="00F673EE" w:rsidRPr="00D60FEB" w:rsidRDefault="00F673EE" w:rsidP="00B1315D">
            <w:pPr>
              <w:pStyle w:val="a7"/>
              <w:spacing w:after="0" w:line="340" w:lineRule="atLeast"/>
              <w:jc w:val="both"/>
              <w:rPr>
                <w:rFonts w:cs="Calibri"/>
              </w:rPr>
            </w:pPr>
          </w:p>
        </w:tc>
        <w:tc>
          <w:tcPr>
            <w:tcW w:w="1406" w:type="dxa"/>
          </w:tcPr>
          <w:p w:rsidR="00F673EE" w:rsidRPr="00D60FEB" w:rsidRDefault="00F673EE" w:rsidP="00B1315D">
            <w:pPr>
              <w:pStyle w:val="a7"/>
              <w:spacing w:after="0" w:line="340" w:lineRule="atLeast"/>
              <w:jc w:val="both"/>
              <w:rPr>
                <w:rFonts w:cs="Calibri"/>
              </w:rPr>
            </w:pPr>
          </w:p>
        </w:tc>
      </w:tr>
      <w:tr w:rsidR="00F673EE" w:rsidRPr="00CF1985" w:rsidTr="00B1315D">
        <w:tc>
          <w:tcPr>
            <w:tcW w:w="3124" w:type="dxa"/>
          </w:tcPr>
          <w:p w:rsidR="00F673EE" w:rsidRPr="00D60FEB" w:rsidRDefault="00F673EE" w:rsidP="00B1315D">
            <w:pPr>
              <w:pStyle w:val="a7"/>
              <w:spacing w:after="0" w:line="340" w:lineRule="atLeast"/>
              <w:jc w:val="both"/>
              <w:rPr>
                <w:rFonts w:cs="Calibri"/>
              </w:rPr>
            </w:pPr>
            <w:r w:rsidRPr="00D60FEB">
              <w:rPr>
                <w:rFonts w:cs="Calibri"/>
              </w:rPr>
              <w:t>-Να υπάρχει χωριστό διαμέρισμα για τον εξοπλισμό έκτακτης ανάγκης.</w:t>
            </w:r>
          </w:p>
        </w:tc>
        <w:tc>
          <w:tcPr>
            <w:tcW w:w="1261" w:type="dxa"/>
          </w:tcPr>
          <w:p w:rsidR="00F673EE" w:rsidRPr="00D60FEB" w:rsidRDefault="00F673EE" w:rsidP="00B1315D">
            <w:pPr>
              <w:pStyle w:val="a7"/>
              <w:spacing w:after="0" w:line="340" w:lineRule="atLeast"/>
              <w:jc w:val="both"/>
              <w:rPr>
                <w:rFonts w:cs="Calibri"/>
              </w:rPr>
            </w:pPr>
            <w:r w:rsidRPr="00D60FEB">
              <w:rPr>
                <w:rFonts w:cs="Calibri"/>
              </w:rPr>
              <w:t>ΝΑΙ</w:t>
            </w:r>
          </w:p>
        </w:tc>
        <w:tc>
          <w:tcPr>
            <w:tcW w:w="1177" w:type="dxa"/>
          </w:tcPr>
          <w:p w:rsidR="00F673EE" w:rsidRPr="00D60FEB" w:rsidRDefault="00F673EE" w:rsidP="00B1315D">
            <w:pPr>
              <w:pStyle w:val="a7"/>
              <w:spacing w:after="0" w:line="340" w:lineRule="atLeast"/>
              <w:jc w:val="both"/>
              <w:rPr>
                <w:rFonts w:cs="Calibri"/>
              </w:rPr>
            </w:pPr>
          </w:p>
        </w:tc>
        <w:tc>
          <w:tcPr>
            <w:tcW w:w="1406" w:type="dxa"/>
          </w:tcPr>
          <w:p w:rsidR="00F673EE" w:rsidRPr="00D60FEB" w:rsidRDefault="00F673EE" w:rsidP="00B1315D">
            <w:pPr>
              <w:pStyle w:val="a7"/>
              <w:spacing w:after="0" w:line="340" w:lineRule="atLeast"/>
              <w:jc w:val="both"/>
              <w:rPr>
                <w:rFonts w:cs="Calibri"/>
              </w:rPr>
            </w:pPr>
          </w:p>
        </w:tc>
      </w:tr>
      <w:tr w:rsidR="00F673EE" w:rsidRPr="00CF1985" w:rsidTr="00B1315D">
        <w:tc>
          <w:tcPr>
            <w:tcW w:w="3124" w:type="dxa"/>
          </w:tcPr>
          <w:p w:rsidR="00F673EE" w:rsidRPr="00D60FEB" w:rsidRDefault="00F673EE" w:rsidP="00B1315D">
            <w:pPr>
              <w:pStyle w:val="a7"/>
              <w:spacing w:after="0" w:line="340" w:lineRule="atLeast"/>
              <w:jc w:val="both"/>
              <w:rPr>
                <w:rFonts w:cs="Calibri"/>
              </w:rPr>
            </w:pPr>
            <w:r w:rsidRPr="00D60FEB">
              <w:rPr>
                <w:rFonts w:cs="Calibri"/>
              </w:rPr>
              <w:t>-Να διαθέτουν στρογγυλεμένες εσωτερικές γωνίες προς αποφυγή κατακράτησης υγρών διαρροών.-=Να διαθέτουν κατάλληλο προστατευτικό ιματισμό, εργαλεία και απολυμαντικό μαζί με τους ειδικούς δείκτες για συλλογή και εξέταση των υγρών διαρροών.</w:t>
            </w:r>
          </w:p>
        </w:tc>
        <w:tc>
          <w:tcPr>
            <w:tcW w:w="1261" w:type="dxa"/>
          </w:tcPr>
          <w:p w:rsidR="00F673EE" w:rsidRPr="00D60FEB" w:rsidRDefault="00F673EE" w:rsidP="00B1315D">
            <w:pPr>
              <w:pStyle w:val="a7"/>
              <w:spacing w:after="0" w:line="340" w:lineRule="atLeast"/>
              <w:jc w:val="both"/>
              <w:rPr>
                <w:rFonts w:cs="Calibri"/>
              </w:rPr>
            </w:pPr>
            <w:r w:rsidRPr="00D60FEB">
              <w:rPr>
                <w:rFonts w:cs="Calibri"/>
              </w:rPr>
              <w:t>ΝΑΙ</w:t>
            </w:r>
          </w:p>
        </w:tc>
        <w:tc>
          <w:tcPr>
            <w:tcW w:w="1177" w:type="dxa"/>
          </w:tcPr>
          <w:p w:rsidR="00F673EE" w:rsidRPr="00D60FEB" w:rsidRDefault="00F673EE" w:rsidP="00B1315D">
            <w:pPr>
              <w:pStyle w:val="a7"/>
              <w:spacing w:after="0" w:line="340" w:lineRule="atLeast"/>
              <w:jc w:val="both"/>
              <w:rPr>
                <w:rFonts w:cs="Calibri"/>
              </w:rPr>
            </w:pPr>
          </w:p>
        </w:tc>
        <w:tc>
          <w:tcPr>
            <w:tcW w:w="1406" w:type="dxa"/>
          </w:tcPr>
          <w:p w:rsidR="00F673EE" w:rsidRPr="00D60FEB" w:rsidRDefault="00F673EE" w:rsidP="00B1315D">
            <w:pPr>
              <w:pStyle w:val="a7"/>
              <w:spacing w:after="0" w:line="340" w:lineRule="atLeast"/>
              <w:jc w:val="both"/>
              <w:rPr>
                <w:rFonts w:cs="Calibri"/>
              </w:rPr>
            </w:pPr>
          </w:p>
        </w:tc>
      </w:tr>
      <w:tr w:rsidR="00F673EE" w:rsidRPr="00CF1985" w:rsidTr="00B1315D">
        <w:tc>
          <w:tcPr>
            <w:tcW w:w="3124" w:type="dxa"/>
          </w:tcPr>
          <w:p w:rsidR="00F673EE" w:rsidRPr="00D60FEB" w:rsidRDefault="00F673EE" w:rsidP="00B1315D">
            <w:pPr>
              <w:pStyle w:val="a7"/>
              <w:spacing w:after="0" w:line="340" w:lineRule="atLeast"/>
              <w:jc w:val="both"/>
              <w:rPr>
                <w:rFonts w:cs="Calibri"/>
              </w:rPr>
            </w:pPr>
            <w:r w:rsidRPr="00D60FEB">
              <w:rPr>
                <w:rFonts w:cs="Calibri"/>
              </w:rPr>
              <w:t>-Να διαθέτουν κατάλληλο προστατευτικό ιματισμό, εργαλεία και απολυμαντικό μαζί με τους ειδικούς δείκτες για συλλογή και εξέταση των υγρών διαρροών.</w:t>
            </w:r>
          </w:p>
        </w:tc>
        <w:tc>
          <w:tcPr>
            <w:tcW w:w="1261" w:type="dxa"/>
          </w:tcPr>
          <w:p w:rsidR="00F673EE" w:rsidRPr="00D60FEB" w:rsidRDefault="00F673EE" w:rsidP="00B1315D">
            <w:pPr>
              <w:pStyle w:val="a7"/>
              <w:spacing w:after="0" w:line="340" w:lineRule="atLeast"/>
              <w:jc w:val="both"/>
              <w:rPr>
                <w:rFonts w:cs="Calibri"/>
              </w:rPr>
            </w:pPr>
            <w:r w:rsidRPr="00D60FEB">
              <w:rPr>
                <w:rFonts w:cs="Calibri"/>
              </w:rPr>
              <w:t>ΝΑΙ</w:t>
            </w:r>
          </w:p>
        </w:tc>
        <w:tc>
          <w:tcPr>
            <w:tcW w:w="1177" w:type="dxa"/>
          </w:tcPr>
          <w:p w:rsidR="00F673EE" w:rsidRPr="00D60FEB" w:rsidRDefault="00F673EE" w:rsidP="00B1315D">
            <w:pPr>
              <w:pStyle w:val="a7"/>
              <w:spacing w:after="0" w:line="340" w:lineRule="atLeast"/>
              <w:jc w:val="both"/>
              <w:rPr>
                <w:rFonts w:cs="Calibri"/>
              </w:rPr>
            </w:pPr>
          </w:p>
        </w:tc>
        <w:tc>
          <w:tcPr>
            <w:tcW w:w="1406" w:type="dxa"/>
          </w:tcPr>
          <w:p w:rsidR="00F673EE" w:rsidRPr="00D60FEB" w:rsidRDefault="00F673EE" w:rsidP="00B1315D">
            <w:pPr>
              <w:pStyle w:val="a7"/>
              <w:spacing w:after="0" w:line="340" w:lineRule="atLeast"/>
              <w:jc w:val="both"/>
              <w:rPr>
                <w:rFonts w:cs="Calibri"/>
              </w:rPr>
            </w:pPr>
          </w:p>
        </w:tc>
      </w:tr>
      <w:tr w:rsidR="00F673EE" w:rsidRPr="00CF1985" w:rsidTr="00B1315D">
        <w:tc>
          <w:tcPr>
            <w:tcW w:w="3124" w:type="dxa"/>
          </w:tcPr>
          <w:p w:rsidR="00F673EE" w:rsidRPr="00D60FEB" w:rsidRDefault="00F673EE" w:rsidP="00B1315D">
            <w:pPr>
              <w:pStyle w:val="a7"/>
              <w:spacing w:after="0" w:line="340" w:lineRule="atLeast"/>
              <w:jc w:val="both"/>
              <w:rPr>
                <w:rFonts w:cs="Calibri"/>
              </w:rPr>
            </w:pPr>
            <w:r w:rsidRPr="00D60FEB">
              <w:rPr>
                <w:rFonts w:cs="Calibri"/>
              </w:rPr>
              <w:t>-Να έχουν βιβλίο καταγραφής των στοιχείων με τις βάρδιες των μεταφορέων αποβλήτων.</w:t>
            </w:r>
          </w:p>
        </w:tc>
        <w:tc>
          <w:tcPr>
            <w:tcW w:w="1261" w:type="dxa"/>
          </w:tcPr>
          <w:p w:rsidR="00F673EE" w:rsidRPr="00D60FEB" w:rsidRDefault="00F673EE" w:rsidP="00B1315D">
            <w:pPr>
              <w:pStyle w:val="a7"/>
              <w:spacing w:after="0" w:line="340" w:lineRule="atLeast"/>
              <w:jc w:val="both"/>
              <w:rPr>
                <w:rFonts w:cs="Calibri"/>
              </w:rPr>
            </w:pPr>
            <w:r w:rsidRPr="00D60FEB">
              <w:rPr>
                <w:rFonts w:cs="Calibri"/>
              </w:rPr>
              <w:t>ΝΑΙ</w:t>
            </w:r>
          </w:p>
        </w:tc>
        <w:tc>
          <w:tcPr>
            <w:tcW w:w="1177" w:type="dxa"/>
          </w:tcPr>
          <w:p w:rsidR="00F673EE" w:rsidRPr="00D60FEB" w:rsidRDefault="00F673EE" w:rsidP="00B1315D">
            <w:pPr>
              <w:pStyle w:val="a7"/>
              <w:spacing w:after="0" w:line="340" w:lineRule="atLeast"/>
              <w:jc w:val="both"/>
              <w:rPr>
                <w:rFonts w:cs="Calibri"/>
              </w:rPr>
            </w:pPr>
          </w:p>
        </w:tc>
        <w:tc>
          <w:tcPr>
            <w:tcW w:w="1406" w:type="dxa"/>
          </w:tcPr>
          <w:p w:rsidR="00F673EE" w:rsidRPr="00D60FEB" w:rsidRDefault="00F673EE" w:rsidP="00B1315D">
            <w:pPr>
              <w:pStyle w:val="a7"/>
              <w:spacing w:after="0" w:line="340" w:lineRule="atLeast"/>
              <w:jc w:val="both"/>
              <w:rPr>
                <w:rFonts w:cs="Calibri"/>
              </w:rPr>
            </w:pPr>
          </w:p>
        </w:tc>
      </w:tr>
      <w:tr w:rsidR="00F673EE" w:rsidRPr="00CF1985" w:rsidTr="00B1315D">
        <w:tc>
          <w:tcPr>
            <w:tcW w:w="3124" w:type="dxa"/>
          </w:tcPr>
          <w:p w:rsidR="00F673EE" w:rsidRPr="00D60FEB" w:rsidRDefault="00F673EE" w:rsidP="00B1315D">
            <w:pPr>
              <w:pStyle w:val="a7"/>
              <w:spacing w:after="0" w:line="340" w:lineRule="atLeast"/>
              <w:jc w:val="both"/>
              <w:rPr>
                <w:rFonts w:cs="Calibri"/>
              </w:rPr>
            </w:pPr>
            <w:r w:rsidRPr="00D60FEB">
              <w:rPr>
                <w:rFonts w:cs="Calibri"/>
              </w:rPr>
              <w:t>-Να μην χρησιμοποιούνται για μεταφορά άλλων υλικών ή αποβλήτων.</w:t>
            </w:r>
          </w:p>
        </w:tc>
        <w:tc>
          <w:tcPr>
            <w:tcW w:w="1261" w:type="dxa"/>
          </w:tcPr>
          <w:p w:rsidR="00F673EE" w:rsidRPr="00D60FEB" w:rsidRDefault="00F673EE" w:rsidP="00B1315D">
            <w:pPr>
              <w:pStyle w:val="a7"/>
              <w:spacing w:after="0" w:line="340" w:lineRule="atLeast"/>
              <w:jc w:val="both"/>
              <w:rPr>
                <w:rFonts w:cs="Calibri"/>
              </w:rPr>
            </w:pPr>
            <w:r w:rsidRPr="00D60FEB">
              <w:rPr>
                <w:rFonts w:cs="Calibri"/>
              </w:rPr>
              <w:t>ΝΑΙ</w:t>
            </w:r>
          </w:p>
        </w:tc>
        <w:tc>
          <w:tcPr>
            <w:tcW w:w="1177" w:type="dxa"/>
          </w:tcPr>
          <w:p w:rsidR="00F673EE" w:rsidRPr="00D60FEB" w:rsidRDefault="00F673EE" w:rsidP="00B1315D">
            <w:pPr>
              <w:pStyle w:val="a7"/>
              <w:spacing w:after="0" w:line="340" w:lineRule="atLeast"/>
              <w:jc w:val="both"/>
              <w:rPr>
                <w:rFonts w:cs="Calibri"/>
              </w:rPr>
            </w:pPr>
          </w:p>
        </w:tc>
        <w:tc>
          <w:tcPr>
            <w:tcW w:w="1406" w:type="dxa"/>
          </w:tcPr>
          <w:p w:rsidR="00F673EE" w:rsidRPr="00D60FEB" w:rsidRDefault="00F673EE" w:rsidP="00B1315D">
            <w:pPr>
              <w:pStyle w:val="a7"/>
              <w:spacing w:after="0" w:line="340" w:lineRule="atLeast"/>
              <w:jc w:val="both"/>
              <w:rPr>
                <w:rFonts w:cs="Calibri"/>
              </w:rPr>
            </w:pPr>
          </w:p>
        </w:tc>
      </w:tr>
      <w:tr w:rsidR="00F673EE" w:rsidRPr="00CF1985" w:rsidTr="00B1315D">
        <w:tc>
          <w:tcPr>
            <w:tcW w:w="3124" w:type="dxa"/>
          </w:tcPr>
          <w:p w:rsidR="00F673EE" w:rsidRPr="00D60FEB" w:rsidRDefault="00F673EE" w:rsidP="00B1315D">
            <w:pPr>
              <w:pStyle w:val="a7"/>
              <w:spacing w:after="0" w:line="340" w:lineRule="atLeast"/>
              <w:jc w:val="both"/>
              <w:rPr>
                <w:rFonts w:cs="Calibri"/>
              </w:rPr>
            </w:pPr>
            <w:r w:rsidRPr="00D60FEB">
              <w:rPr>
                <w:rFonts w:cs="Calibri"/>
              </w:rPr>
              <w:t>-Να καθαρίζονται και να απολυμαίνονται μετά το πέρας κάθε εκφόρτωσης στις εγκαταστάσεις των αποδεκτών και να τους επιδίδεται σχετική βεβαίωση απολύμανσης και την απομάκρυνσή τους από τις εγκαταστάσεις των αποδεκτών.</w:t>
            </w:r>
          </w:p>
        </w:tc>
        <w:tc>
          <w:tcPr>
            <w:tcW w:w="1261" w:type="dxa"/>
          </w:tcPr>
          <w:p w:rsidR="00F673EE" w:rsidRPr="00D60FEB" w:rsidRDefault="00F673EE" w:rsidP="00B1315D">
            <w:pPr>
              <w:pStyle w:val="a7"/>
              <w:spacing w:after="0" w:line="340" w:lineRule="atLeast"/>
              <w:jc w:val="both"/>
              <w:rPr>
                <w:rFonts w:cs="Calibri"/>
              </w:rPr>
            </w:pPr>
            <w:r w:rsidRPr="00D60FEB">
              <w:rPr>
                <w:rFonts w:cs="Calibri"/>
              </w:rPr>
              <w:t>ΝΑΙ</w:t>
            </w:r>
          </w:p>
        </w:tc>
        <w:tc>
          <w:tcPr>
            <w:tcW w:w="1177" w:type="dxa"/>
          </w:tcPr>
          <w:p w:rsidR="00F673EE" w:rsidRPr="00D60FEB" w:rsidRDefault="00F673EE" w:rsidP="00B1315D">
            <w:pPr>
              <w:pStyle w:val="a7"/>
              <w:spacing w:after="0" w:line="340" w:lineRule="atLeast"/>
              <w:jc w:val="both"/>
              <w:rPr>
                <w:rFonts w:cs="Calibri"/>
              </w:rPr>
            </w:pPr>
          </w:p>
        </w:tc>
        <w:tc>
          <w:tcPr>
            <w:tcW w:w="1406" w:type="dxa"/>
          </w:tcPr>
          <w:p w:rsidR="00F673EE" w:rsidRPr="00D60FEB" w:rsidRDefault="00F673EE" w:rsidP="00B1315D">
            <w:pPr>
              <w:pStyle w:val="a7"/>
              <w:spacing w:after="0" w:line="340" w:lineRule="atLeast"/>
              <w:jc w:val="both"/>
              <w:rPr>
                <w:rFonts w:cs="Calibri"/>
              </w:rPr>
            </w:pPr>
          </w:p>
        </w:tc>
      </w:tr>
      <w:tr w:rsidR="00F673EE" w:rsidRPr="00CF1985" w:rsidTr="00B1315D">
        <w:tc>
          <w:tcPr>
            <w:tcW w:w="3124" w:type="dxa"/>
          </w:tcPr>
          <w:p w:rsidR="00F673EE" w:rsidRPr="00D60FEB" w:rsidRDefault="00F673EE" w:rsidP="00B1315D">
            <w:pPr>
              <w:pStyle w:val="a7"/>
              <w:spacing w:after="0" w:line="340" w:lineRule="atLeast"/>
              <w:jc w:val="both"/>
              <w:rPr>
                <w:rFonts w:cs="Calibri"/>
              </w:rPr>
            </w:pPr>
          </w:p>
        </w:tc>
        <w:tc>
          <w:tcPr>
            <w:tcW w:w="1261" w:type="dxa"/>
          </w:tcPr>
          <w:p w:rsidR="00F673EE" w:rsidRPr="00D60FEB" w:rsidRDefault="00F673EE" w:rsidP="00B1315D">
            <w:pPr>
              <w:pStyle w:val="a7"/>
              <w:spacing w:after="0" w:line="340" w:lineRule="atLeast"/>
              <w:jc w:val="both"/>
              <w:rPr>
                <w:rFonts w:cs="Calibri"/>
              </w:rPr>
            </w:pPr>
          </w:p>
        </w:tc>
        <w:tc>
          <w:tcPr>
            <w:tcW w:w="1177" w:type="dxa"/>
          </w:tcPr>
          <w:p w:rsidR="00F673EE" w:rsidRPr="00D60FEB" w:rsidRDefault="00F673EE" w:rsidP="00B1315D">
            <w:pPr>
              <w:pStyle w:val="a7"/>
              <w:spacing w:after="0" w:line="340" w:lineRule="atLeast"/>
              <w:jc w:val="both"/>
              <w:rPr>
                <w:rFonts w:cs="Calibri"/>
              </w:rPr>
            </w:pPr>
          </w:p>
        </w:tc>
        <w:tc>
          <w:tcPr>
            <w:tcW w:w="1406" w:type="dxa"/>
          </w:tcPr>
          <w:p w:rsidR="00F673EE" w:rsidRPr="00D60FEB" w:rsidRDefault="00F673EE" w:rsidP="00B1315D">
            <w:pPr>
              <w:pStyle w:val="a7"/>
              <w:spacing w:after="0" w:line="340" w:lineRule="atLeast"/>
              <w:jc w:val="both"/>
              <w:rPr>
                <w:rFonts w:cs="Calibri"/>
              </w:rPr>
            </w:pPr>
          </w:p>
        </w:tc>
      </w:tr>
      <w:tr w:rsidR="00F673EE" w:rsidRPr="00CF1985" w:rsidTr="00B1315D">
        <w:tc>
          <w:tcPr>
            <w:tcW w:w="3124" w:type="dxa"/>
          </w:tcPr>
          <w:p w:rsidR="00F673EE" w:rsidRPr="00D60FEB" w:rsidRDefault="00F673EE" w:rsidP="00B1315D">
            <w:pPr>
              <w:pStyle w:val="a7"/>
              <w:spacing w:after="0" w:line="340" w:lineRule="atLeast"/>
              <w:jc w:val="both"/>
              <w:rPr>
                <w:rFonts w:cs="Calibri"/>
              </w:rPr>
            </w:pPr>
            <w:r w:rsidRPr="00D60FEB">
              <w:rPr>
                <w:rFonts w:cs="Calibri"/>
              </w:rPr>
              <w:t>-Τα ΑΕΑ θα συνοδεύονται από το «Έντυπο αναγνώρισης για τη συλλογή και μεταφορά επικίνδυνων αποβλήτων, σε κάθε εργασία συλλογής και μεταφοράς εντός του εθνικού χώρου.</w:t>
            </w:r>
          </w:p>
        </w:tc>
        <w:tc>
          <w:tcPr>
            <w:tcW w:w="1261" w:type="dxa"/>
          </w:tcPr>
          <w:p w:rsidR="00F673EE" w:rsidRPr="00D60FEB" w:rsidRDefault="00F673EE" w:rsidP="00B1315D">
            <w:pPr>
              <w:pStyle w:val="a7"/>
              <w:spacing w:after="0" w:line="340" w:lineRule="atLeast"/>
              <w:jc w:val="both"/>
              <w:rPr>
                <w:rFonts w:cs="Calibri"/>
              </w:rPr>
            </w:pPr>
            <w:r w:rsidRPr="00D60FEB">
              <w:rPr>
                <w:rFonts w:cs="Calibri"/>
              </w:rPr>
              <w:t>ΝΑΙ</w:t>
            </w:r>
          </w:p>
        </w:tc>
        <w:tc>
          <w:tcPr>
            <w:tcW w:w="1177" w:type="dxa"/>
          </w:tcPr>
          <w:p w:rsidR="00F673EE" w:rsidRPr="00D60FEB" w:rsidRDefault="00F673EE" w:rsidP="00B1315D">
            <w:pPr>
              <w:pStyle w:val="a7"/>
              <w:spacing w:after="0" w:line="340" w:lineRule="atLeast"/>
              <w:jc w:val="both"/>
              <w:rPr>
                <w:rFonts w:cs="Calibri"/>
              </w:rPr>
            </w:pPr>
          </w:p>
        </w:tc>
        <w:tc>
          <w:tcPr>
            <w:tcW w:w="1406" w:type="dxa"/>
          </w:tcPr>
          <w:p w:rsidR="00F673EE" w:rsidRPr="00D60FEB" w:rsidRDefault="00F673EE" w:rsidP="00B1315D">
            <w:pPr>
              <w:pStyle w:val="a7"/>
              <w:spacing w:after="0" w:line="340" w:lineRule="atLeast"/>
              <w:jc w:val="both"/>
              <w:rPr>
                <w:rFonts w:cs="Calibri"/>
              </w:rPr>
            </w:pPr>
          </w:p>
        </w:tc>
      </w:tr>
      <w:tr w:rsidR="00F673EE" w:rsidRPr="00CF1985" w:rsidTr="00B1315D">
        <w:tc>
          <w:tcPr>
            <w:tcW w:w="3124" w:type="dxa"/>
          </w:tcPr>
          <w:p w:rsidR="00F673EE" w:rsidRPr="00D60FEB" w:rsidRDefault="00F673EE" w:rsidP="00B1315D">
            <w:pPr>
              <w:pStyle w:val="a7"/>
              <w:spacing w:after="0" w:line="340" w:lineRule="atLeast"/>
              <w:jc w:val="both"/>
              <w:rPr>
                <w:rFonts w:cs="Calibri"/>
              </w:rPr>
            </w:pPr>
            <w:r w:rsidRPr="00D60FEB">
              <w:rPr>
                <w:rFonts w:cs="Calibri"/>
              </w:rPr>
              <w:t xml:space="preserve">-Το προσωπικό του ανάδοχου ή των αναδόχων που θα διαχειρίζονται  τα επικίνδυνα  απόβλητα καθ΄όλα τα στάδια επεξεργασίας αυτών, εντός του Νοσοκομείου θα φέρει ειδική ένδυση προστασίας, όπως  αυτή ορίζεται από την κείμενη νομοθεσία  </w:t>
            </w:r>
          </w:p>
        </w:tc>
        <w:tc>
          <w:tcPr>
            <w:tcW w:w="1261" w:type="dxa"/>
          </w:tcPr>
          <w:p w:rsidR="00F673EE" w:rsidRPr="00D60FEB" w:rsidRDefault="00F673EE" w:rsidP="00B1315D">
            <w:pPr>
              <w:pStyle w:val="a7"/>
              <w:spacing w:after="0" w:line="340" w:lineRule="atLeast"/>
              <w:jc w:val="both"/>
              <w:rPr>
                <w:rFonts w:cs="Calibri"/>
              </w:rPr>
            </w:pPr>
            <w:r w:rsidRPr="00D60FEB">
              <w:rPr>
                <w:rFonts w:cs="Calibri"/>
              </w:rPr>
              <w:t>ΝΑΙ</w:t>
            </w:r>
          </w:p>
        </w:tc>
        <w:tc>
          <w:tcPr>
            <w:tcW w:w="1177" w:type="dxa"/>
          </w:tcPr>
          <w:p w:rsidR="00F673EE" w:rsidRPr="00D60FEB" w:rsidRDefault="00F673EE" w:rsidP="00B1315D">
            <w:pPr>
              <w:pStyle w:val="a7"/>
              <w:spacing w:after="0" w:line="340" w:lineRule="atLeast"/>
              <w:jc w:val="both"/>
              <w:rPr>
                <w:rFonts w:cs="Calibri"/>
              </w:rPr>
            </w:pPr>
          </w:p>
        </w:tc>
        <w:tc>
          <w:tcPr>
            <w:tcW w:w="1406" w:type="dxa"/>
          </w:tcPr>
          <w:p w:rsidR="00F673EE" w:rsidRPr="00D60FEB" w:rsidRDefault="00F673EE" w:rsidP="00B1315D">
            <w:pPr>
              <w:pStyle w:val="a7"/>
              <w:spacing w:after="0" w:line="340" w:lineRule="atLeast"/>
              <w:jc w:val="both"/>
              <w:rPr>
                <w:rFonts w:cs="Calibri"/>
              </w:rPr>
            </w:pPr>
          </w:p>
        </w:tc>
      </w:tr>
      <w:tr w:rsidR="00F673EE" w:rsidRPr="00CF1985" w:rsidTr="00B1315D">
        <w:tc>
          <w:tcPr>
            <w:tcW w:w="3124" w:type="dxa"/>
          </w:tcPr>
          <w:p w:rsidR="00F673EE" w:rsidRPr="00D60FEB" w:rsidRDefault="00F673EE" w:rsidP="00B1315D">
            <w:pPr>
              <w:pStyle w:val="a7"/>
              <w:spacing w:after="0" w:line="340" w:lineRule="atLeast"/>
              <w:jc w:val="both"/>
              <w:rPr>
                <w:rFonts w:cs="Calibri"/>
              </w:rPr>
            </w:pPr>
            <w:r w:rsidRPr="00D60FEB">
              <w:rPr>
                <w:rFonts w:cs="Calibri"/>
              </w:rPr>
              <w:t xml:space="preserve">-Για κάθε ατύχημα σε υπαλλήλους του αναδόχου καθώς και οποιαδήποτε συντήρηση και βλάβη στον εξοπλισμό που θα είναι εγκατεστημένος στο Νοσοκομείο μας, ο ανάδοχος βαρύνεται αποκλειστικά με κάθε αστική και ποινική ευθύνη. </w:t>
            </w:r>
          </w:p>
        </w:tc>
        <w:tc>
          <w:tcPr>
            <w:tcW w:w="1261" w:type="dxa"/>
          </w:tcPr>
          <w:p w:rsidR="00F673EE" w:rsidRPr="00D60FEB" w:rsidRDefault="00F673EE" w:rsidP="00B1315D">
            <w:pPr>
              <w:pStyle w:val="a7"/>
              <w:spacing w:after="0" w:line="340" w:lineRule="atLeast"/>
              <w:jc w:val="both"/>
              <w:rPr>
                <w:rFonts w:cs="Calibri"/>
              </w:rPr>
            </w:pPr>
            <w:r w:rsidRPr="00D60FEB">
              <w:rPr>
                <w:rFonts w:cs="Calibri"/>
              </w:rPr>
              <w:t>ΝΑΙ</w:t>
            </w:r>
          </w:p>
        </w:tc>
        <w:tc>
          <w:tcPr>
            <w:tcW w:w="1177" w:type="dxa"/>
          </w:tcPr>
          <w:p w:rsidR="00F673EE" w:rsidRPr="00D60FEB" w:rsidRDefault="00F673EE" w:rsidP="00B1315D">
            <w:pPr>
              <w:pStyle w:val="a7"/>
              <w:spacing w:after="0" w:line="340" w:lineRule="atLeast"/>
              <w:jc w:val="both"/>
              <w:rPr>
                <w:rFonts w:cs="Calibri"/>
              </w:rPr>
            </w:pPr>
          </w:p>
        </w:tc>
        <w:tc>
          <w:tcPr>
            <w:tcW w:w="1406" w:type="dxa"/>
          </w:tcPr>
          <w:p w:rsidR="00F673EE" w:rsidRPr="00D60FEB" w:rsidRDefault="00F673EE" w:rsidP="00B1315D">
            <w:pPr>
              <w:pStyle w:val="a7"/>
              <w:spacing w:after="0" w:line="340" w:lineRule="atLeast"/>
              <w:jc w:val="both"/>
              <w:rPr>
                <w:rFonts w:cs="Calibri"/>
              </w:rPr>
            </w:pPr>
          </w:p>
        </w:tc>
      </w:tr>
      <w:tr w:rsidR="00F673EE" w:rsidRPr="00CF1985" w:rsidTr="00B1315D">
        <w:tc>
          <w:tcPr>
            <w:tcW w:w="3124" w:type="dxa"/>
          </w:tcPr>
          <w:p w:rsidR="00F673EE" w:rsidRPr="00D60FEB" w:rsidRDefault="00F673EE" w:rsidP="00B1315D">
            <w:pPr>
              <w:pStyle w:val="a7"/>
              <w:spacing w:after="0" w:line="340" w:lineRule="atLeast"/>
              <w:jc w:val="both"/>
              <w:rPr>
                <w:rFonts w:cs="Calibri"/>
              </w:rPr>
            </w:pPr>
            <w:r w:rsidRPr="00D60FEB">
              <w:rPr>
                <w:rFonts w:cs="Calibri"/>
              </w:rPr>
              <w:t xml:space="preserve">-Υπεύθυνος, ώστε να υποστεί τις ανάλογες κυρώσεις είναι επίσης ο ανάδοχος για ατυχήματα που μπορεί να συμβούν κατά τη διάρκεια της απομάκρυνσης των αποβλήτων και θα επιβαρύνουν το περιβάλλον θέτοντας σε κίνδυνο τη δημόσια υγεία </w:t>
            </w:r>
          </w:p>
        </w:tc>
        <w:tc>
          <w:tcPr>
            <w:tcW w:w="1261" w:type="dxa"/>
          </w:tcPr>
          <w:p w:rsidR="00F673EE" w:rsidRPr="00D60FEB" w:rsidRDefault="00F673EE" w:rsidP="00B1315D">
            <w:pPr>
              <w:pStyle w:val="a7"/>
              <w:spacing w:after="0" w:line="340" w:lineRule="atLeast"/>
              <w:jc w:val="both"/>
              <w:rPr>
                <w:rFonts w:cs="Calibri"/>
              </w:rPr>
            </w:pPr>
            <w:r w:rsidRPr="00D60FEB">
              <w:rPr>
                <w:rFonts w:cs="Calibri"/>
              </w:rPr>
              <w:t>ΝΑΙ</w:t>
            </w:r>
          </w:p>
        </w:tc>
        <w:tc>
          <w:tcPr>
            <w:tcW w:w="1177" w:type="dxa"/>
          </w:tcPr>
          <w:p w:rsidR="00F673EE" w:rsidRPr="00D60FEB" w:rsidRDefault="00F673EE" w:rsidP="00B1315D">
            <w:pPr>
              <w:pStyle w:val="a7"/>
              <w:spacing w:after="0" w:line="340" w:lineRule="atLeast"/>
              <w:jc w:val="both"/>
              <w:rPr>
                <w:rFonts w:cs="Calibri"/>
              </w:rPr>
            </w:pPr>
          </w:p>
        </w:tc>
        <w:tc>
          <w:tcPr>
            <w:tcW w:w="1406" w:type="dxa"/>
          </w:tcPr>
          <w:p w:rsidR="00F673EE" w:rsidRPr="00D60FEB" w:rsidRDefault="00F673EE" w:rsidP="00B1315D">
            <w:pPr>
              <w:pStyle w:val="a7"/>
              <w:spacing w:after="0" w:line="340" w:lineRule="atLeast"/>
              <w:jc w:val="both"/>
              <w:rPr>
                <w:rFonts w:cs="Calibri"/>
              </w:rPr>
            </w:pPr>
          </w:p>
        </w:tc>
      </w:tr>
      <w:tr w:rsidR="00F673EE" w:rsidRPr="00CF1985" w:rsidTr="00B1315D">
        <w:tc>
          <w:tcPr>
            <w:tcW w:w="3124" w:type="dxa"/>
          </w:tcPr>
          <w:p w:rsidR="00F673EE" w:rsidRPr="00D60FEB" w:rsidRDefault="00F673EE" w:rsidP="00B1315D">
            <w:pPr>
              <w:pStyle w:val="a7"/>
              <w:spacing w:after="0" w:line="340" w:lineRule="atLeast"/>
              <w:jc w:val="both"/>
              <w:rPr>
                <w:rFonts w:cs="Calibri"/>
              </w:rPr>
            </w:pPr>
            <w:r w:rsidRPr="00D60FEB">
              <w:rPr>
                <w:rFonts w:cs="Calibri"/>
              </w:rPr>
              <w:t xml:space="preserve">-Αναλαμβάνει την υποχρέωση ασφαλούς διαχείρισης αυτών, από τον χώρο παραγωγής τους έως την τελική διάθεσής τους και προσκομίζει όλα τα απαραίτητα έντυπα συμπληρωμένα ορθά  για την συλλογή και  μεταφορά των Επικίνδυνων Αποβλήτων </w:t>
            </w:r>
          </w:p>
        </w:tc>
        <w:tc>
          <w:tcPr>
            <w:tcW w:w="1261" w:type="dxa"/>
          </w:tcPr>
          <w:p w:rsidR="00F673EE" w:rsidRPr="00D60FEB" w:rsidRDefault="00F673EE" w:rsidP="00B1315D">
            <w:pPr>
              <w:pStyle w:val="a7"/>
              <w:spacing w:after="0" w:line="340" w:lineRule="atLeast"/>
              <w:jc w:val="both"/>
              <w:rPr>
                <w:rFonts w:cs="Calibri"/>
              </w:rPr>
            </w:pPr>
            <w:r w:rsidRPr="00D60FEB">
              <w:rPr>
                <w:rFonts w:cs="Calibri"/>
              </w:rPr>
              <w:t>ΝΑΙ</w:t>
            </w:r>
          </w:p>
        </w:tc>
        <w:tc>
          <w:tcPr>
            <w:tcW w:w="1177" w:type="dxa"/>
          </w:tcPr>
          <w:p w:rsidR="00F673EE" w:rsidRPr="00D60FEB" w:rsidRDefault="00F673EE" w:rsidP="00B1315D">
            <w:pPr>
              <w:pStyle w:val="a7"/>
              <w:spacing w:after="0" w:line="340" w:lineRule="atLeast"/>
              <w:jc w:val="both"/>
              <w:rPr>
                <w:rFonts w:cs="Calibri"/>
              </w:rPr>
            </w:pPr>
          </w:p>
        </w:tc>
        <w:tc>
          <w:tcPr>
            <w:tcW w:w="1406" w:type="dxa"/>
          </w:tcPr>
          <w:p w:rsidR="00F673EE" w:rsidRPr="00D60FEB" w:rsidRDefault="00F673EE" w:rsidP="00B1315D">
            <w:pPr>
              <w:pStyle w:val="a7"/>
              <w:spacing w:after="0" w:line="340" w:lineRule="atLeast"/>
              <w:jc w:val="both"/>
              <w:rPr>
                <w:rFonts w:cs="Calibri"/>
              </w:rPr>
            </w:pPr>
          </w:p>
        </w:tc>
      </w:tr>
      <w:tr w:rsidR="00F673EE" w:rsidRPr="00CF1985" w:rsidTr="00B1315D">
        <w:tc>
          <w:tcPr>
            <w:tcW w:w="3124" w:type="dxa"/>
          </w:tcPr>
          <w:p w:rsidR="00F673EE" w:rsidRPr="00D60FEB" w:rsidRDefault="00F673EE" w:rsidP="00B1315D">
            <w:pPr>
              <w:pStyle w:val="a7"/>
              <w:spacing w:after="0" w:line="340" w:lineRule="atLeast"/>
              <w:jc w:val="both"/>
              <w:rPr>
                <w:rFonts w:cs="Calibri"/>
              </w:rPr>
            </w:pPr>
          </w:p>
        </w:tc>
        <w:tc>
          <w:tcPr>
            <w:tcW w:w="1261" w:type="dxa"/>
          </w:tcPr>
          <w:p w:rsidR="00F673EE" w:rsidRPr="00D60FEB" w:rsidRDefault="00F673EE" w:rsidP="00B1315D">
            <w:pPr>
              <w:pStyle w:val="a7"/>
              <w:spacing w:after="0" w:line="340" w:lineRule="atLeast"/>
              <w:jc w:val="both"/>
              <w:rPr>
                <w:rFonts w:cs="Calibri"/>
              </w:rPr>
            </w:pPr>
          </w:p>
        </w:tc>
        <w:tc>
          <w:tcPr>
            <w:tcW w:w="1177" w:type="dxa"/>
          </w:tcPr>
          <w:p w:rsidR="00F673EE" w:rsidRPr="00D60FEB" w:rsidRDefault="00F673EE" w:rsidP="00B1315D">
            <w:pPr>
              <w:pStyle w:val="a7"/>
              <w:spacing w:after="0" w:line="340" w:lineRule="atLeast"/>
              <w:jc w:val="both"/>
              <w:rPr>
                <w:rFonts w:cs="Calibri"/>
              </w:rPr>
            </w:pPr>
          </w:p>
        </w:tc>
        <w:tc>
          <w:tcPr>
            <w:tcW w:w="1406" w:type="dxa"/>
          </w:tcPr>
          <w:p w:rsidR="00F673EE" w:rsidRPr="00D60FEB" w:rsidRDefault="00F673EE" w:rsidP="00B1315D">
            <w:pPr>
              <w:pStyle w:val="a7"/>
              <w:spacing w:after="0" w:line="340" w:lineRule="atLeast"/>
              <w:jc w:val="both"/>
              <w:rPr>
                <w:rFonts w:cs="Calibri"/>
              </w:rPr>
            </w:pPr>
          </w:p>
        </w:tc>
      </w:tr>
      <w:tr w:rsidR="00F673EE" w:rsidRPr="00CF1985" w:rsidTr="00B1315D">
        <w:tc>
          <w:tcPr>
            <w:tcW w:w="3124" w:type="dxa"/>
          </w:tcPr>
          <w:p w:rsidR="00F673EE" w:rsidRPr="00D60FEB" w:rsidRDefault="00F673EE" w:rsidP="00B1315D">
            <w:pPr>
              <w:pStyle w:val="a7"/>
              <w:spacing w:after="0" w:line="340" w:lineRule="atLeast"/>
              <w:jc w:val="both"/>
              <w:rPr>
                <w:rFonts w:cs="Calibri"/>
              </w:rPr>
            </w:pPr>
            <w:r w:rsidRPr="00D60FEB">
              <w:rPr>
                <w:rFonts w:cs="Calibri"/>
              </w:rPr>
              <w:t xml:space="preserve">Ορίζεται ως απαραίτητη προϋπόθεση ο ανάδοχος ή οι ανάδοχοι  να διαθέτουν  την ειδική κατά περίπτωση  άδεια  διαχείρισης για ΑΕΑ την οποία οφείλουν  να προσκομίσουν στο Νοσοκομείο ή να πιστοποιήσουν  συνεργασία με αδειοδοτημένη εταιρεία. </w:t>
            </w:r>
          </w:p>
        </w:tc>
        <w:tc>
          <w:tcPr>
            <w:tcW w:w="1261" w:type="dxa"/>
          </w:tcPr>
          <w:p w:rsidR="00F673EE" w:rsidRPr="00D60FEB" w:rsidRDefault="00F673EE" w:rsidP="00B1315D">
            <w:pPr>
              <w:pStyle w:val="a7"/>
              <w:spacing w:after="0" w:line="340" w:lineRule="atLeast"/>
              <w:jc w:val="both"/>
              <w:rPr>
                <w:rFonts w:cs="Calibri"/>
              </w:rPr>
            </w:pPr>
            <w:r w:rsidRPr="00D60FEB">
              <w:rPr>
                <w:rFonts w:cs="Calibri"/>
              </w:rPr>
              <w:t>ΝΑΙ</w:t>
            </w:r>
          </w:p>
        </w:tc>
        <w:tc>
          <w:tcPr>
            <w:tcW w:w="1177" w:type="dxa"/>
          </w:tcPr>
          <w:p w:rsidR="00F673EE" w:rsidRPr="00D60FEB" w:rsidRDefault="00F673EE" w:rsidP="00B1315D">
            <w:pPr>
              <w:pStyle w:val="a7"/>
              <w:spacing w:after="0" w:line="340" w:lineRule="atLeast"/>
              <w:jc w:val="both"/>
              <w:rPr>
                <w:rFonts w:cs="Calibri"/>
              </w:rPr>
            </w:pPr>
          </w:p>
        </w:tc>
        <w:tc>
          <w:tcPr>
            <w:tcW w:w="1406" w:type="dxa"/>
          </w:tcPr>
          <w:p w:rsidR="00F673EE" w:rsidRPr="00D60FEB" w:rsidRDefault="00F673EE" w:rsidP="00B1315D">
            <w:pPr>
              <w:pStyle w:val="a7"/>
              <w:spacing w:after="0" w:line="340" w:lineRule="atLeast"/>
              <w:jc w:val="both"/>
              <w:rPr>
                <w:rFonts w:cs="Calibri"/>
              </w:rPr>
            </w:pPr>
          </w:p>
        </w:tc>
      </w:tr>
      <w:tr w:rsidR="00F673EE" w:rsidRPr="00CF1985" w:rsidTr="00B1315D">
        <w:tc>
          <w:tcPr>
            <w:tcW w:w="3124" w:type="dxa"/>
          </w:tcPr>
          <w:p w:rsidR="00F673EE" w:rsidRPr="00D60FEB" w:rsidRDefault="00F673EE" w:rsidP="00B1315D">
            <w:pPr>
              <w:pStyle w:val="a7"/>
              <w:spacing w:after="0" w:line="340" w:lineRule="atLeast"/>
              <w:jc w:val="both"/>
              <w:rPr>
                <w:rFonts w:cs="Calibri"/>
              </w:rPr>
            </w:pPr>
            <w:r w:rsidRPr="00D60FEB">
              <w:rPr>
                <w:rFonts w:cs="Calibri"/>
              </w:rPr>
              <w:t xml:space="preserve">Προς τούτο οφείλει να καταθέσει αποδεικτικά στοιχεία[π.χ. σύμβαση με πιστοποιημένη εταιρία μεταφοράς] διαχείρισης των αποβλήτων έως και το στάδιο της τελικής διάθεσής τους. </w:t>
            </w:r>
          </w:p>
        </w:tc>
        <w:tc>
          <w:tcPr>
            <w:tcW w:w="1261" w:type="dxa"/>
          </w:tcPr>
          <w:p w:rsidR="00F673EE" w:rsidRPr="00D60FEB" w:rsidRDefault="00F673EE" w:rsidP="00B1315D">
            <w:pPr>
              <w:pStyle w:val="a7"/>
              <w:spacing w:after="0" w:line="340" w:lineRule="atLeast"/>
              <w:jc w:val="both"/>
              <w:rPr>
                <w:rFonts w:cs="Calibri"/>
              </w:rPr>
            </w:pPr>
            <w:r w:rsidRPr="00D60FEB">
              <w:rPr>
                <w:rFonts w:cs="Calibri"/>
              </w:rPr>
              <w:t>ΝΑΙ</w:t>
            </w:r>
          </w:p>
        </w:tc>
        <w:tc>
          <w:tcPr>
            <w:tcW w:w="1177" w:type="dxa"/>
          </w:tcPr>
          <w:p w:rsidR="00F673EE" w:rsidRPr="00D60FEB" w:rsidRDefault="00F673EE" w:rsidP="00B1315D">
            <w:pPr>
              <w:pStyle w:val="a7"/>
              <w:spacing w:after="0" w:line="340" w:lineRule="atLeast"/>
              <w:jc w:val="both"/>
              <w:rPr>
                <w:rFonts w:cs="Calibri"/>
              </w:rPr>
            </w:pPr>
          </w:p>
        </w:tc>
        <w:tc>
          <w:tcPr>
            <w:tcW w:w="1406" w:type="dxa"/>
          </w:tcPr>
          <w:p w:rsidR="00F673EE" w:rsidRPr="00D60FEB" w:rsidRDefault="00F673EE" w:rsidP="00B1315D">
            <w:pPr>
              <w:pStyle w:val="a7"/>
              <w:spacing w:after="0" w:line="340" w:lineRule="atLeast"/>
              <w:jc w:val="both"/>
              <w:rPr>
                <w:rFonts w:cs="Calibri"/>
              </w:rPr>
            </w:pPr>
          </w:p>
        </w:tc>
      </w:tr>
      <w:tr w:rsidR="00F673EE" w:rsidRPr="00CF1985" w:rsidTr="00B1315D">
        <w:tc>
          <w:tcPr>
            <w:tcW w:w="3124" w:type="dxa"/>
          </w:tcPr>
          <w:p w:rsidR="00F673EE" w:rsidRPr="00D60FEB" w:rsidRDefault="00F673EE" w:rsidP="00B1315D">
            <w:pPr>
              <w:pStyle w:val="a7"/>
              <w:spacing w:after="0" w:line="340" w:lineRule="atLeast"/>
              <w:jc w:val="both"/>
              <w:rPr>
                <w:rFonts w:cs="Calibri"/>
              </w:rPr>
            </w:pPr>
            <w:r w:rsidRPr="00D60FEB">
              <w:rPr>
                <w:rFonts w:cs="Calibri"/>
              </w:rPr>
              <w:t>Κατάρτιση σχεδίου έκτακτης ανάγκης για τις περιπτώσεις ατυχημάτων (διάχυση ή διασπορά μεταφερόμενου φορτίου) και εφαρμογή των προβλεπόμενων διατάξεων για άμεση ενημέρωση της αρμόδιας υπηρεσίας περιβάλλοντος της Ν. Αυτοδιοίκησης.</w:t>
            </w:r>
          </w:p>
        </w:tc>
        <w:tc>
          <w:tcPr>
            <w:tcW w:w="1261" w:type="dxa"/>
          </w:tcPr>
          <w:p w:rsidR="00F673EE" w:rsidRPr="00D60FEB" w:rsidRDefault="00F673EE" w:rsidP="00B1315D">
            <w:pPr>
              <w:pStyle w:val="a7"/>
              <w:spacing w:after="0" w:line="340" w:lineRule="atLeast"/>
              <w:jc w:val="both"/>
              <w:rPr>
                <w:rFonts w:cs="Calibri"/>
              </w:rPr>
            </w:pPr>
            <w:r w:rsidRPr="00D60FEB">
              <w:rPr>
                <w:rFonts w:cs="Calibri"/>
              </w:rPr>
              <w:t>ΝΑΙ</w:t>
            </w:r>
          </w:p>
        </w:tc>
        <w:tc>
          <w:tcPr>
            <w:tcW w:w="1177" w:type="dxa"/>
          </w:tcPr>
          <w:p w:rsidR="00F673EE" w:rsidRPr="00D60FEB" w:rsidRDefault="00F673EE" w:rsidP="00B1315D">
            <w:pPr>
              <w:pStyle w:val="a7"/>
              <w:spacing w:after="0" w:line="340" w:lineRule="atLeast"/>
              <w:jc w:val="both"/>
              <w:rPr>
                <w:rFonts w:cs="Calibri"/>
              </w:rPr>
            </w:pPr>
          </w:p>
        </w:tc>
        <w:tc>
          <w:tcPr>
            <w:tcW w:w="1406" w:type="dxa"/>
          </w:tcPr>
          <w:p w:rsidR="00F673EE" w:rsidRPr="00D60FEB" w:rsidRDefault="00F673EE" w:rsidP="00B1315D">
            <w:pPr>
              <w:pStyle w:val="a7"/>
              <w:spacing w:after="0" w:line="340" w:lineRule="atLeast"/>
              <w:jc w:val="both"/>
              <w:rPr>
                <w:rFonts w:cs="Calibri"/>
              </w:rPr>
            </w:pPr>
          </w:p>
        </w:tc>
      </w:tr>
      <w:tr w:rsidR="00F673EE" w:rsidRPr="00CF1985" w:rsidTr="00B1315D">
        <w:tc>
          <w:tcPr>
            <w:tcW w:w="3124" w:type="dxa"/>
          </w:tcPr>
          <w:p w:rsidR="00F673EE" w:rsidRPr="00D60FEB" w:rsidRDefault="00F673EE" w:rsidP="00B1315D">
            <w:pPr>
              <w:spacing w:line="340" w:lineRule="atLeast"/>
              <w:jc w:val="both"/>
              <w:rPr>
                <w:rFonts w:cs="Calibri"/>
              </w:rPr>
            </w:pPr>
          </w:p>
        </w:tc>
        <w:tc>
          <w:tcPr>
            <w:tcW w:w="1261" w:type="dxa"/>
          </w:tcPr>
          <w:p w:rsidR="00F673EE" w:rsidRPr="00D60FEB" w:rsidRDefault="00F673EE" w:rsidP="00B1315D">
            <w:pPr>
              <w:spacing w:line="340" w:lineRule="atLeast"/>
              <w:jc w:val="both"/>
              <w:rPr>
                <w:rFonts w:cs="Calibri"/>
              </w:rPr>
            </w:pPr>
          </w:p>
        </w:tc>
        <w:tc>
          <w:tcPr>
            <w:tcW w:w="1177" w:type="dxa"/>
          </w:tcPr>
          <w:p w:rsidR="00F673EE" w:rsidRPr="00D60FEB" w:rsidRDefault="00F673EE" w:rsidP="00B1315D">
            <w:pPr>
              <w:spacing w:line="340" w:lineRule="atLeast"/>
              <w:jc w:val="both"/>
              <w:rPr>
                <w:rFonts w:cs="Calibri"/>
              </w:rPr>
            </w:pPr>
          </w:p>
        </w:tc>
        <w:tc>
          <w:tcPr>
            <w:tcW w:w="1406" w:type="dxa"/>
          </w:tcPr>
          <w:p w:rsidR="00F673EE" w:rsidRPr="00D60FEB" w:rsidRDefault="00F673EE" w:rsidP="00B1315D">
            <w:pPr>
              <w:spacing w:line="340" w:lineRule="atLeast"/>
              <w:jc w:val="both"/>
              <w:rPr>
                <w:rFonts w:cs="Calibri"/>
              </w:rPr>
            </w:pPr>
          </w:p>
        </w:tc>
      </w:tr>
      <w:tr w:rsidR="00F673EE" w:rsidRPr="00CF1985" w:rsidTr="00B1315D">
        <w:tc>
          <w:tcPr>
            <w:tcW w:w="3124" w:type="dxa"/>
          </w:tcPr>
          <w:p w:rsidR="00F673EE" w:rsidRPr="00D60FEB" w:rsidRDefault="00F673EE" w:rsidP="00B1315D">
            <w:pPr>
              <w:spacing w:line="340" w:lineRule="atLeast"/>
              <w:jc w:val="both"/>
              <w:rPr>
                <w:rFonts w:cs="Calibri"/>
                <w:b/>
                <w:spacing w:val="-10"/>
                <w:u w:val="single"/>
              </w:rPr>
            </w:pPr>
            <w:r w:rsidRPr="00D60FEB">
              <w:rPr>
                <w:rFonts w:cs="Calibri"/>
                <w:b/>
                <w:spacing w:val="-10"/>
                <w:u w:val="single"/>
              </w:rPr>
              <w:t xml:space="preserve">4. ΧΡΟΝΟΔΙΑΓΡΑΜΜΑ ΠΑΡΑΛΑΒΗΣ ΤΩΝ ΑΕΑ ΕΚΤΟΣ ΥΜ </w:t>
            </w:r>
          </w:p>
        </w:tc>
        <w:tc>
          <w:tcPr>
            <w:tcW w:w="1261" w:type="dxa"/>
          </w:tcPr>
          <w:p w:rsidR="00F673EE" w:rsidRPr="00D60FEB" w:rsidRDefault="00F673EE" w:rsidP="00B1315D">
            <w:pPr>
              <w:spacing w:line="340" w:lineRule="atLeast"/>
              <w:jc w:val="both"/>
              <w:rPr>
                <w:rFonts w:cs="Calibri"/>
                <w:b/>
                <w:spacing w:val="-10"/>
                <w:u w:val="single"/>
              </w:rPr>
            </w:pPr>
          </w:p>
        </w:tc>
        <w:tc>
          <w:tcPr>
            <w:tcW w:w="1177" w:type="dxa"/>
          </w:tcPr>
          <w:p w:rsidR="00F673EE" w:rsidRPr="00D60FEB" w:rsidRDefault="00F673EE" w:rsidP="00B1315D">
            <w:pPr>
              <w:spacing w:line="340" w:lineRule="atLeast"/>
              <w:jc w:val="both"/>
              <w:rPr>
                <w:rFonts w:cs="Calibri"/>
                <w:b/>
                <w:spacing w:val="-10"/>
                <w:u w:val="single"/>
              </w:rPr>
            </w:pPr>
          </w:p>
        </w:tc>
        <w:tc>
          <w:tcPr>
            <w:tcW w:w="1406" w:type="dxa"/>
          </w:tcPr>
          <w:p w:rsidR="00F673EE" w:rsidRPr="00D60FEB" w:rsidRDefault="00F673EE" w:rsidP="00B1315D">
            <w:pPr>
              <w:spacing w:line="340" w:lineRule="atLeast"/>
              <w:jc w:val="both"/>
              <w:rPr>
                <w:rFonts w:cs="Calibri"/>
                <w:b/>
                <w:spacing w:val="-10"/>
                <w:u w:val="single"/>
              </w:rPr>
            </w:pPr>
          </w:p>
        </w:tc>
      </w:tr>
      <w:tr w:rsidR="00F673EE" w:rsidRPr="00CF1985" w:rsidTr="00B1315D">
        <w:tc>
          <w:tcPr>
            <w:tcW w:w="3124" w:type="dxa"/>
          </w:tcPr>
          <w:p w:rsidR="00F673EE" w:rsidRPr="00D60FEB" w:rsidRDefault="00F673EE" w:rsidP="00B1315D">
            <w:pPr>
              <w:pStyle w:val="a7"/>
              <w:spacing w:after="0" w:line="340" w:lineRule="atLeast"/>
              <w:jc w:val="both"/>
              <w:rPr>
                <w:rFonts w:cs="Calibri"/>
              </w:rPr>
            </w:pPr>
            <w:r w:rsidRPr="00D60FEB">
              <w:rPr>
                <w:rFonts w:cs="Calibri"/>
              </w:rPr>
              <w:t xml:space="preserve">Τα ΑΕΑ θα παραλαμβάνονται ανά δίμηνο από τον χώρο προσωρινής αποθήκευσης τους που βρίσκεται εντός του ΓΝΘ ΙΠΠΟΚΡΑΤΕΙΟ και ύστερα από  συνεννόηση με τον υπεύθυνο του Αυτοτελούς γραφείου Επιστασίας/Ιματισμού και ΥΔΑΥΜ του Νοσοκομείου. </w:t>
            </w:r>
          </w:p>
        </w:tc>
        <w:tc>
          <w:tcPr>
            <w:tcW w:w="1261" w:type="dxa"/>
          </w:tcPr>
          <w:p w:rsidR="00F673EE" w:rsidRPr="00D60FEB" w:rsidRDefault="00F673EE" w:rsidP="00B1315D">
            <w:pPr>
              <w:pStyle w:val="a7"/>
              <w:spacing w:after="0" w:line="340" w:lineRule="atLeast"/>
              <w:jc w:val="both"/>
              <w:rPr>
                <w:rFonts w:cs="Calibri"/>
              </w:rPr>
            </w:pPr>
            <w:r w:rsidRPr="00D60FEB">
              <w:rPr>
                <w:rFonts w:cs="Calibri"/>
              </w:rPr>
              <w:t>ΝΑΙ</w:t>
            </w:r>
          </w:p>
        </w:tc>
        <w:tc>
          <w:tcPr>
            <w:tcW w:w="1177" w:type="dxa"/>
          </w:tcPr>
          <w:p w:rsidR="00F673EE" w:rsidRPr="00D60FEB" w:rsidRDefault="00F673EE" w:rsidP="00B1315D">
            <w:pPr>
              <w:pStyle w:val="a7"/>
              <w:spacing w:after="0" w:line="340" w:lineRule="atLeast"/>
              <w:jc w:val="both"/>
              <w:rPr>
                <w:rFonts w:cs="Calibri"/>
              </w:rPr>
            </w:pPr>
          </w:p>
        </w:tc>
        <w:tc>
          <w:tcPr>
            <w:tcW w:w="1406" w:type="dxa"/>
          </w:tcPr>
          <w:p w:rsidR="00F673EE" w:rsidRPr="00D60FEB" w:rsidRDefault="00F673EE" w:rsidP="00B1315D">
            <w:pPr>
              <w:pStyle w:val="a7"/>
              <w:spacing w:after="0" w:line="340" w:lineRule="atLeast"/>
              <w:jc w:val="both"/>
              <w:rPr>
                <w:rFonts w:cs="Calibri"/>
              </w:rPr>
            </w:pPr>
          </w:p>
        </w:tc>
      </w:tr>
      <w:tr w:rsidR="00F673EE" w:rsidRPr="00CF1985" w:rsidTr="00B1315D">
        <w:tc>
          <w:tcPr>
            <w:tcW w:w="3124" w:type="dxa"/>
          </w:tcPr>
          <w:p w:rsidR="00F673EE" w:rsidRPr="00D60FEB" w:rsidRDefault="00F673EE" w:rsidP="00B1315D">
            <w:pPr>
              <w:pStyle w:val="a7"/>
              <w:spacing w:after="0" w:line="340" w:lineRule="atLeast"/>
              <w:jc w:val="both"/>
              <w:rPr>
                <w:rFonts w:cs="Calibri"/>
              </w:rPr>
            </w:pPr>
            <w:r w:rsidRPr="00D60FEB">
              <w:rPr>
                <w:rFonts w:cs="Calibri"/>
              </w:rPr>
              <w:t>Τα ΑΕΑ θα παραλαμβάνονται ανά εξάμηνο από τον χώρο προσωρινής αποθήκευσης τους που βρίσκεται εντός του ΝΑΔΝ  και ύστερα από  συνεννόηση με τον  ΥΔΑΥΜ του Νοσοκομείου.</w:t>
            </w:r>
          </w:p>
        </w:tc>
        <w:tc>
          <w:tcPr>
            <w:tcW w:w="1261" w:type="dxa"/>
          </w:tcPr>
          <w:p w:rsidR="00F673EE" w:rsidRPr="00D60FEB" w:rsidRDefault="00F673EE" w:rsidP="00B1315D">
            <w:pPr>
              <w:pStyle w:val="a7"/>
              <w:spacing w:after="0" w:line="340" w:lineRule="atLeast"/>
              <w:jc w:val="both"/>
              <w:rPr>
                <w:rFonts w:cs="Calibri"/>
              </w:rPr>
            </w:pPr>
            <w:r w:rsidRPr="00D60FEB">
              <w:rPr>
                <w:rFonts w:cs="Calibri"/>
              </w:rPr>
              <w:t>ΝΑΙ</w:t>
            </w:r>
          </w:p>
        </w:tc>
        <w:tc>
          <w:tcPr>
            <w:tcW w:w="1177" w:type="dxa"/>
          </w:tcPr>
          <w:p w:rsidR="00F673EE" w:rsidRPr="00D60FEB" w:rsidRDefault="00F673EE" w:rsidP="00B1315D">
            <w:pPr>
              <w:pStyle w:val="a7"/>
              <w:spacing w:after="0" w:line="340" w:lineRule="atLeast"/>
              <w:jc w:val="both"/>
              <w:rPr>
                <w:rFonts w:cs="Calibri"/>
              </w:rPr>
            </w:pPr>
          </w:p>
        </w:tc>
        <w:tc>
          <w:tcPr>
            <w:tcW w:w="1406" w:type="dxa"/>
          </w:tcPr>
          <w:p w:rsidR="00F673EE" w:rsidRPr="00D60FEB" w:rsidRDefault="00F673EE" w:rsidP="00B1315D">
            <w:pPr>
              <w:pStyle w:val="a7"/>
              <w:spacing w:after="0" w:line="340" w:lineRule="atLeast"/>
              <w:jc w:val="both"/>
              <w:rPr>
                <w:rFonts w:cs="Calibri"/>
              </w:rPr>
            </w:pPr>
          </w:p>
        </w:tc>
      </w:tr>
      <w:tr w:rsidR="00F673EE" w:rsidRPr="00CF1985" w:rsidTr="00B1315D">
        <w:tc>
          <w:tcPr>
            <w:tcW w:w="3124" w:type="dxa"/>
          </w:tcPr>
          <w:p w:rsidR="00F673EE" w:rsidRPr="00D60FEB" w:rsidRDefault="00F673EE" w:rsidP="00B1315D">
            <w:pPr>
              <w:spacing w:line="340" w:lineRule="atLeast"/>
              <w:jc w:val="both"/>
              <w:rPr>
                <w:rFonts w:cs="Calibri"/>
              </w:rPr>
            </w:pPr>
          </w:p>
        </w:tc>
        <w:tc>
          <w:tcPr>
            <w:tcW w:w="1261" w:type="dxa"/>
          </w:tcPr>
          <w:p w:rsidR="00F673EE" w:rsidRPr="00D60FEB" w:rsidRDefault="00F673EE" w:rsidP="00B1315D">
            <w:pPr>
              <w:spacing w:line="340" w:lineRule="atLeast"/>
              <w:jc w:val="both"/>
              <w:rPr>
                <w:rFonts w:cs="Calibri"/>
              </w:rPr>
            </w:pPr>
          </w:p>
        </w:tc>
        <w:tc>
          <w:tcPr>
            <w:tcW w:w="1177" w:type="dxa"/>
          </w:tcPr>
          <w:p w:rsidR="00F673EE" w:rsidRPr="00D60FEB" w:rsidRDefault="00F673EE" w:rsidP="00B1315D">
            <w:pPr>
              <w:spacing w:line="340" w:lineRule="atLeast"/>
              <w:jc w:val="both"/>
              <w:rPr>
                <w:rFonts w:cs="Calibri"/>
              </w:rPr>
            </w:pPr>
          </w:p>
        </w:tc>
        <w:tc>
          <w:tcPr>
            <w:tcW w:w="1406" w:type="dxa"/>
          </w:tcPr>
          <w:p w:rsidR="00F673EE" w:rsidRPr="00D60FEB" w:rsidRDefault="00F673EE" w:rsidP="00B1315D">
            <w:pPr>
              <w:spacing w:line="340" w:lineRule="atLeast"/>
              <w:jc w:val="both"/>
              <w:rPr>
                <w:rFonts w:cs="Calibri"/>
              </w:rPr>
            </w:pPr>
          </w:p>
        </w:tc>
      </w:tr>
      <w:tr w:rsidR="00F673EE" w:rsidRPr="00CF1985" w:rsidTr="00B1315D">
        <w:tc>
          <w:tcPr>
            <w:tcW w:w="3124" w:type="dxa"/>
          </w:tcPr>
          <w:p w:rsidR="00F673EE" w:rsidRPr="00D60FEB" w:rsidRDefault="00F673EE" w:rsidP="00B1315D">
            <w:pPr>
              <w:spacing w:line="340" w:lineRule="atLeast"/>
              <w:jc w:val="both"/>
              <w:rPr>
                <w:rFonts w:cs="Calibri"/>
                <w:b/>
                <w:spacing w:val="-10"/>
                <w:u w:val="single"/>
              </w:rPr>
            </w:pPr>
            <w:r w:rsidRPr="00D60FEB">
              <w:rPr>
                <w:rFonts w:cs="Calibri"/>
                <w:b/>
                <w:spacing w:val="-10"/>
                <w:u w:val="single"/>
              </w:rPr>
              <w:t>5.ΕΠΕΞΕΡΓΑΣΙΑ ΑΕΑ</w:t>
            </w:r>
          </w:p>
        </w:tc>
        <w:tc>
          <w:tcPr>
            <w:tcW w:w="1261" w:type="dxa"/>
          </w:tcPr>
          <w:p w:rsidR="00F673EE" w:rsidRPr="00D60FEB" w:rsidRDefault="00F673EE" w:rsidP="00B1315D">
            <w:pPr>
              <w:spacing w:line="340" w:lineRule="atLeast"/>
              <w:jc w:val="both"/>
              <w:rPr>
                <w:rFonts w:cs="Calibri"/>
                <w:b/>
                <w:spacing w:val="-10"/>
                <w:u w:val="single"/>
              </w:rPr>
            </w:pPr>
          </w:p>
        </w:tc>
        <w:tc>
          <w:tcPr>
            <w:tcW w:w="1177" w:type="dxa"/>
          </w:tcPr>
          <w:p w:rsidR="00F673EE" w:rsidRPr="00D60FEB" w:rsidRDefault="00F673EE" w:rsidP="00B1315D">
            <w:pPr>
              <w:spacing w:line="340" w:lineRule="atLeast"/>
              <w:jc w:val="both"/>
              <w:rPr>
                <w:rFonts w:cs="Calibri"/>
                <w:b/>
                <w:spacing w:val="-10"/>
                <w:u w:val="single"/>
              </w:rPr>
            </w:pPr>
          </w:p>
        </w:tc>
        <w:tc>
          <w:tcPr>
            <w:tcW w:w="1406" w:type="dxa"/>
          </w:tcPr>
          <w:p w:rsidR="00F673EE" w:rsidRPr="00D60FEB" w:rsidRDefault="00F673EE" w:rsidP="00B1315D">
            <w:pPr>
              <w:spacing w:line="340" w:lineRule="atLeast"/>
              <w:jc w:val="both"/>
              <w:rPr>
                <w:rFonts w:cs="Calibri"/>
                <w:b/>
                <w:spacing w:val="-10"/>
                <w:u w:val="single"/>
              </w:rPr>
            </w:pPr>
          </w:p>
        </w:tc>
      </w:tr>
      <w:tr w:rsidR="00F673EE" w:rsidRPr="00CF1985" w:rsidTr="00B1315D">
        <w:tc>
          <w:tcPr>
            <w:tcW w:w="3124" w:type="dxa"/>
          </w:tcPr>
          <w:p w:rsidR="00F673EE" w:rsidRPr="00D60FEB" w:rsidRDefault="00F673EE" w:rsidP="00B1315D">
            <w:pPr>
              <w:spacing w:line="340" w:lineRule="atLeast"/>
              <w:jc w:val="both"/>
              <w:rPr>
                <w:rFonts w:cs="Calibri"/>
                <w:b/>
                <w:spacing w:val="-10"/>
              </w:rPr>
            </w:pPr>
            <w:r w:rsidRPr="00D60FEB">
              <w:rPr>
                <w:rFonts w:cs="Calibri"/>
                <w:b/>
                <w:spacing w:val="-10"/>
              </w:rPr>
              <w:t>ΕΠΕΞΕΡΓΑΣΙΑ ΜΕ ΑΠΟΤΕΦΡΩΣΗ</w:t>
            </w:r>
          </w:p>
        </w:tc>
        <w:tc>
          <w:tcPr>
            <w:tcW w:w="1261" w:type="dxa"/>
          </w:tcPr>
          <w:p w:rsidR="00F673EE" w:rsidRPr="00D60FEB" w:rsidRDefault="00F673EE" w:rsidP="00B1315D">
            <w:pPr>
              <w:spacing w:line="340" w:lineRule="atLeast"/>
              <w:jc w:val="both"/>
              <w:rPr>
                <w:rFonts w:cs="Calibri"/>
                <w:b/>
                <w:spacing w:val="-10"/>
              </w:rPr>
            </w:pPr>
          </w:p>
        </w:tc>
        <w:tc>
          <w:tcPr>
            <w:tcW w:w="1177" w:type="dxa"/>
          </w:tcPr>
          <w:p w:rsidR="00F673EE" w:rsidRPr="00D60FEB" w:rsidRDefault="00F673EE" w:rsidP="00B1315D">
            <w:pPr>
              <w:spacing w:line="340" w:lineRule="atLeast"/>
              <w:jc w:val="both"/>
              <w:rPr>
                <w:rFonts w:cs="Calibri"/>
                <w:b/>
                <w:spacing w:val="-10"/>
              </w:rPr>
            </w:pPr>
          </w:p>
        </w:tc>
        <w:tc>
          <w:tcPr>
            <w:tcW w:w="1406" w:type="dxa"/>
          </w:tcPr>
          <w:p w:rsidR="00F673EE" w:rsidRPr="00D60FEB" w:rsidRDefault="00F673EE" w:rsidP="00B1315D">
            <w:pPr>
              <w:spacing w:line="340" w:lineRule="atLeast"/>
              <w:jc w:val="both"/>
              <w:rPr>
                <w:rFonts w:cs="Calibri"/>
                <w:b/>
                <w:spacing w:val="-10"/>
              </w:rPr>
            </w:pPr>
          </w:p>
        </w:tc>
      </w:tr>
      <w:tr w:rsidR="00F673EE" w:rsidRPr="00CF1985" w:rsidTr="00B1315D">
        <w:tc>
          <w:tcPr>
            <w:tcW w:w="3124" w:type="dxa"/>
          </w:tcPr>
          <w:p w:rsidR="00F673EE" w:rsidRPr="00D60FEB" w:rsidRDefault="00F673EE" w:rsidP="00B1315D">
            <w:pPr>
              <w:spacing w:line="340" w:lineRule="atLeast"/>
              <w:jc w:val="both"/>
              <w:rPr>
                <w:rFonts w:cs="Calibri"/>
                <w:b/>
                <w:spacing w:val="-10"/>
              </w:rPr>
            </w:pPr>
          </w:p>
        </w:tc>
        <w:tc>
          <w:tcPr>
            <w:tcW w:w="1261" w:type="dxa"/>
          </w:tcPr>
          <w:p w:rsidR="00F673EE" w:rsidRPr="00D60FEB" w:rsidRDefault="00F673EE" w:rsidP="00B1315D">
            <w:pPr>
              <w:spacing w:line="340" w:lineRule="atLeast"/>
              <w:jc w:val="both"/>
              <w:rPr>
                <w:rFonts w:cs="Calibri"/>
                <w:b/>
                <w:spacing w:val="-10"/>
              </w:rPr>
            </w:pPr>
          </w:p>
        </w:tc>
        <w:tc>
          <w:tcPr>
            <w:tcW w:w="1177" w:type="dxa"/>
          </w:tcPr>
          <w:p w:rsidR="00F673EE" w:rsidRPr="00D60FEB" w:rsidRDefault="00F673EE" w:rsidP="00B1315D">
            <w:pPr>
              <w:spacing w:line="340" w:lineRule="atLeast"/>
              <w:jc w:val="both"/>
              <w:rPr>
                <w:rFonts w:cs="Calibri"/>
                <w:b/>
                <w:spacing w:val="-10"/>
              </w:rPr>
            </w:pPr>
          </w:p>
        </w:tc>
        <w:tc>
          <w:tcPr>
            <w:tcW w:w="1406" w:type="dxa"/>
          </w:tcPr>
          <w:p w:rsidR="00F673EE" w:rsidRPr="00D60FEB" w:rsidRDefault="00F673EE" w:rsidP="00B1315D">
            <w:pPr>
              <w:spacing w:line="340" w:lineRule="atLeast"/>
              <w:jc w:val="both"/>
              <w:rPr>
                <w:rFonts w:cs="Calibri"/>
                <w:b/>
                <w:spacing w:val="-10"/>
              </w:rPr>
            </w:pPr>
          </w:p>
        </w:tc>
      </w:tr>
      <w:tr w:rsidR="00F673EE" w:rsidRPr="00CF1985" w:rsidTr="00B1315D">
        <w:tc>
          <w:tcPr>
            <w:tcW w:w="3124" w:type="dxa"/>
          </w:tcPr>
          <w:p w:rsidR="00F673EE" w:rsidRPr="00D60FEB" w:rsidRDefault="00F673EE" w:rsidP="00B1315D">
            <w:pPr>
              <w:pStyle w:val="a7"/>
              <w:spacing w:after="0" w:line="340" w:lineRule="atLeast"/>
              <w:jc w:val="both"/>
              <w:rPr>
                <w:rFonts w:cs="Calibri"/>
              </w:rPr>
            </w:pPr>
            <w:r w:rsidRPr="00D60FEB">
              <w:rPr>
                <w:rFonts w:cs="Calibri"/>
              </w:rPr>
              <w:t xml:space="preserve"> Για την εφαρμογή της μεθόδου αυτής πρέπει να πληρούνται τα προβλεπόμενα μέτρα, όροι, περιορισμοί και οριακές τιμές από την αποτέφρωση επικίνδυνων αποβλήτων  σύμφωνα  με  το άρθρο 6 της κοινής Υπουργικής απόφασης 22912/1117/2005 «Μέτρα και όροι για τον περιορισμό της ρύπανσης του περιβάλλοντος από την αποτέφρωση του αποβλήτων (ΦΕΚ 759/Β/2005) όπως εκάστοτε  ισχύει.</w:t>
            </w:r>
          </w:p>
        </w:tc>
        <w:tc>
          <w:tcPr>
            <w:tcW w:w="1261" w:type="dxa"/>
          </w:tcPr>
          <w:p w:rsidR="00F673EE" w:rsidRPr="00D60FEB" w:rsidRDefault="00F673EE" w:rsidP="00B1315D">
            <w:pPr>
              <w:pStyle w:val="a7"/>
              <w:spacing w:after="0" w:line="340" w:lineRule="atLeast"/>
              <w:jc w:val="both"/>
              <w:rPr>
                <w:rFonts w:cs="Calibri"/>
              </w:rPr>
            </w:pPr>
            <w:r w:rsidRPr="00D60FEB">
              <w:rPr>
                <w:rFonts w:cs="Calibri"/>
              </w:rPr>
              <w:t>ΝΑΙ</w:t>
            </w:r>
          </w:p>
        </w:tc>
        <w:tc>
          <w:tcPr>
            <w:tcW w:w="1177" w:type="dxa"/>
          </w:tcPr>
          <w:p w:rsidR="00F673EE" w:rsidRPr="00D60FEB" w:rsidRDefault="00F673EE" w:rsidP="00B1315D">
            <w:pPr>
              <w:pStyle w:val="a7"/>
              <w:spacing w:after="0" w:line="340" w:lineRule="atLeast"/>
              <w:jc w:val="both"/>
              <w:rPr>
                <w:rFonts w:cs="Calibri"/>
              </w:rPr>
            </w:pPr>
          </w:p>
        </w:tc>
        <w:tc>
          <w:tcPr>
            <w:tcW w:w="1406" w:type="dxa"/>
          </w:tcPr>
          <w:p w:rsidR="00F673EE" w:rsidRPr="00D60FEB" w:rsidRDefault="00F673EE" w:rsidP="00B1315D">
            <w:pPr>
              <w:pStyle w:val="a7"/>
              <w:spacing w:after="0" w:line="340" w:lineRule="atLeast"/>
              <w:jc w:val="both"/>
              <w:rPr>
                <w:rFonts w:cs="Calibri"/>
              </w:rPr>
            </w:pPr>
          </w:p>
        </w:tc>
      </w:tr>
      <w:tr w:rsidR="00F673EE" w:rsidRPr="00CF1985" w:rsidTr="00B1315D">
        <w:tc>
          <w:tcPr>
            <w:tcW w:w="3124" w:type="dxa"/>
          </w:tcPr>
          <w:p w:rsidR="00F673EE" w:rsidRPr="00D60FEB" w:rsidRDefault="00F673EE" w:rsidP="00B1315D">
            <w:pPr>
              <w:pStyle w:val="a7"/>
              <w:spacing w:after="0" w:line="340" w:lineRule="atLeast"/>
              <w:jc w:val="both"/>
              <w:rPr>
                <w:rFonts w:cs="Calibri"/>
              </w:rPr>
            </w:pPr>
            <w:r w:rsidRPr="00D60FEB">
              <w:rPr>
                <w:rFonts w:cs="Calibri"/>
              </w:rPr>
              <w:t>Οι φορείς λειτουργίας των εγκαταστάσεων αποτέφρωσης είναι υποχρεωμένοι να τηρούν τα προβλεπόμενα στο άρθρο 10 της κοινής υπουργικής απόφασης 22912/1117/2005 καθώς και τα εξής:</w:t>
            </w:r>
          </w:p>
        </w:tc>
        <w:tc>
          <w:tcPr>
            <w:tcW w:w="1261" w:type="dxa"/>
          </w:tcPr>
          <w:p w:rsidR="00F673EE" w:rsidRPr="00D60FEB" w:rsidRDefault="00F673EE" w:rsidP="00B1315D">
            <w:pPr>
              <w:pStyle w:val="a7"/>
              <w:spacing w:after="0" w:line="340" w:lineRule="atLeast"/>
              <w:jc w:val="both"/>
              <w:rPr>
                <w:rFonts w:cs="Calibri"/>
              </w:rPr>
            </w:pPr>
            <w:r w:rsidRPr="00D60FEB">
              <w:rPr>
                <w:rFonts w:cs="Calibri"/>
              </w:rPr>
              <w:t>ΝΑΙ</w:t>
            </w:r>
          </w:p>
        </w:tc>
        <w:tc>
          <w:tcPr>
            <w:tcW w:w="1177" w:type="dxa"/>
          </w:tcPr>
          <w:p w:rsidR="00F673EE" w:rsidRPr="00D60FEB" w:rsidRDefault="00F673EE" w:rsidP="00B1315D">
            <w:pPr>
              <w:pStyle w:val="a7"/>
              <w:spacing w:after="0" w:line="340" w:lineRule="atLeast"/>
              <w:jc w:val="both"/>
              <w:rPr>
                <w:rFonts w:cs="Calibri"/>
              </w:rPr>
            </w:pPr>
          </w:p>
        </w:tc>
        <w:tc>
          <w:tcPr>
            <w:tcW w:w="1406" w:type="dxa"/>
          </w:tcPr>
          <w:p w:rsidR="00F673EE" w:rsidRPr="00D60FEB" w:rsidRDefault="00F673EE" w:rsidP="00B1315D">
            <w:pPr>
              <w:pStyle w:val="a7"/>
              <w:spacing w:after="0" w:line="340" w:lineRule="atLeast"/>
              <w:jc w:val="both"/>
              <w:rPr>
                <w:rFonts w:cs="Calibri"/>
              </w:rPr>
            </w:pPr>
          </w:p>
        </w:tc>
      </w:tr>
      <w:tr w:rsidR="00F673EE" w:rsidRPr="00CF1985" w:rsidTr="00B1315D">
        <w:tc>
          <w:tcPr>
            <w:tcW w:w="3124" w:type="dxa"/>
          </w:tcPr>
          <w:p w:rsidR="00F673EE" w:rsidRPr="00D60FEB" w:rsidRDefault="00F673EE" w:rsidP="00B1315D">
            <w:pPr>
              <w:pStyle w:val="a7"/>
              <w:spacing w:after="0" w:line="340" w:lineRule="atLeast"/>
              <w:jc w:val="both"/>
              <w:rPr>
                <w:rFonts w:cs="Calibri"/>
              </w:rPr>
            </w:pPr>
            <w:r w:rsidRPr="00D60FEB">
              <w:rPr>
                <w:rFonts w:cs="Calibri"/>
              </w:rPr>
              <w:t>Να τηρούν συγκεκριμένο διάγραμμα λειτουργίας, το οποίο θα  αναφέρει  θερμοκρασία αποτέφρωσης, χρόνο παραμονής των απαερίων στη συγκεκριμένη θερμοκρασία αποτέφρωσης, έλεγχο και συνεχή  καταγραφή  της θερμοκρασίας  των απαερίων στο  θάλαμο  καύσης και μετάκαυσης του αποτεφρωτήρα, ημερήσια καταγραφή της ποσότητας που αποτεφρώθηκαν.</w:t>
            </w:r>
          </w:p>
        </w:tc>
        <w:tc>
          <w:tcPr>
            <w:tcW w:w="1261" w:type="dxa"/>
          </w:tcPr>
          <w:p w:rsidR="00F673EE" w:rsidRPr="00D60FEB" w:rsidRDefault="00F673EE" w:rsidP="00B1315D">
            <w:pPr>
              <w:pStyle w:val="a7"/>
              <w:spacing w:after="0" w:line="340" w:lineRule="atLeast"/>
              <w:jc w:val="both"/>
              <w:rPr>
                <w:rFonts w:cs="Calibri"/>
              </w:rPr>
            </w:pPr>
            <w:r w:rsidRPr="00D60FEB">
              <w:rPr>
                <w:rFonts w:cs="Calibri"/>
              </w:rPr>
              <w:t>ΝΑΙ</w:t>
            </w:r>
          </w:p>
        </w:tc>
        <w:tc>
          <w:tcPr>
            <w:tcW w:w="1177" w:type="dxa"/>
          </w:tcPr>
          <w:p w:rsidR="00F673EE" w:rsidRPr="00D60FEB" w:rsidRDefault="00F673EE" w:rsidP="00B1315D">
            <w:pPr>
              <w:pStyle w:val="a7"/>
              <w:spacing w:after="0" w:line="340" w:lineRule="atLeast"/>
              <w:jc w:val="both"/>
              <w:rPr>
                <w:rFonts w:cs="Calibri"/>
              </w:rPr>
            </w:pPr>
          </w:p>
        </w:tc>
        <w:tc>
          <w:tcPr>
            <w:tcW w:w="1406" w:type="dxa"/>
          </w:tcPr>
          <w:p w:rsidR="00F673EE" w:rsidRPr="00D60FEB" w:rsidRDefault="00F673EE" w:rsidP="00B1315D">
            <w:pPr>
              <w:pStyle w:val="a7"/>
              <w:spacing w:after="0" w:line="340" w:lineRule="atLeast"/>
              <w:jc w:val="both"/>
              <w:rPr>
                <w:rFonts w:cs="Calibri"/>
              </w:rPr>
            </w:pPr>
          </w:p>
        </w:tc>
      </w:tr>
      <w:tr w:rsidR="00F673EE" w:rsidRPr="00CF1985" w:rsidTr="00B1315D">
        <w:tc>
          <w:tcPr>
            <w:tcW w:w="3124" w:type="dxa"/>
          </w:tcPr>
          <w:p w:rsidR="00F673EE" w:rsidRPr="00D60FEB" w:rsidRDefault="00F673EE" w:rsidP="00B1315D">
            <w:pPr>
              <w:pStyle w:val="a7"/>
              <w:spacing w:after="0" w:line="340" w:lineRule="atLeast"/>
              <w:jc w:val="both"/>
              <w:rPr>
                <w:rFonts w:cs="Calibri"/>
              </w:rPr>
            </w:pPr>
            <w:r w:rsidRPr="00D60FEB">
              <w:rPr>
                <w:rFonts w:cs="Calibri"/>
              </w:rPr>
              <w:t>Πρόβλεψη αποθήκευσης των προς αποτέφρωση αποβλήτων, για 5 τουλάχιστον ημέρες σε θερμοκρασία ≤5οC σε κατάλληλους χώρους, είτε λόγω λειτουργικών αναγκών, είτε λόγω βλάβης της μονάδας αποτέφρωσης, είτε λόγω αναγκαίων εργασιών συντήρησης.</w:t>
            </w:r>
          </w:p>
        </w:tc>
        <w:tc>
          <w:tcPr>
            <w:tcW w:w="1261" w:type="dxa"/>
          </w:tcPr>
          <w:p w:rsidR="00F673EE" w:rsidRPr="00D60FEB" w:rsidRDefault="00F673EE" w:rsidP="00B1315D">
            <w:pPr>
              <w:pStyle w:val="a7"/>
              <w:spacing w:after="0" w:line="340" w:lineRule="atLeast"/>
              <w:jc w:val="both"/>
              <w:rPr>
                <w:rFonts w:cs="Calibri"/>
              </w:rPr>
            </w:pPr>
            <w:r w:rsidRPr="00D60FEB">
              <w:rPr>
                <w:rFonts w:cs="Calibri"/>
              </w:rPr>
              <w:t>ΝΑΙ</w:t>
            </w:r>
          </w:p>
        </w:tc>
        <w:tc>
          <w:tcPr>
            <w:tcW w:w="1177" w:type="dxa"/>
          </w:tcPr>
          <w:p w:rsidR="00F673EE" w:rsidRPr="00D60FEB" w:rsidRDefault="00F673EE" w:rsidP="00B1315D">
            <w:pPr>
              <w:pStyle w:val="a7"/>
              <w:spacing w:after="0" w:line="340" w:lineRule="atLeast"/>
              <w:jc w:val="both"/>
              <w:rPr>
                <w:rFonts w:cs="Calibri"/>
              </w:rPr>
            </w:pPr>
          </w:p>
        </w:tc>
        <w:tc>
          <w:tcPr>
            <w:tcW w:w="1406" w:type="dxa"/>
          </w:tcPr>
          <w:p w:rsidR="00F673EE" w:rsidRPr="00D60FEB" w:rsidRDefault="00F673EE" w:rsidP="00B1315D">
            <w:pPr>
              <w:pStyle w:val="a7"/>
              <w:spacing w:after="0" w:line="340" w:lineRule="atLeast"/>
              <w:jc w:val="both"/>
              <w:rPr>
                <w:rFonts w:cs="Calibri"/>
              </w:rPr>
            </w:pPr>
          </w:p>
        </w:tc>
      </w:tr>
      <w:tr w:rsidR="00F673EE" w:rsidRPr="00CF1985" w:rsidTr="00B1315D">
        <w:tc>
          <w:tcPr>
            <w:tcW w:w="3124" w:type="dxa"/>
          </w:tcPr>
          <w:p w:rsidR="00F673EE" w:rsidRPr="00D60FEB" w:rsidRDefault="00F673EE" w:rsidP="00B1315D">
            <w:pPr>
              <w:pStyle w:val="a7"/>
              <w:spacing w:after="0" w:line="340" w:lineRule="atLeast"/>
              <w:jc w:val="both"/>
              <w:rPr>
                <w:rFonts w:cs="Calibri"/>
                <w:spacing w:val="-10"/>
              </w:rPr>
            </w:pPr>
          </w:p>
        </w:tc>
        <w:tc>
          <w:tcPr>
            <w:tcW w:w="1261" w:type="dxa"/>
          </w:tcPr>
          <w:p w:rsidR="00F673EE" w:rsidRPr="00D60FEB" w:rsidRDefault="00F673EE" w:rsidP="00B1315D">
            <w:pPr>
              <w:pStyle w:val="a7"/>
              <w:spacing w:after="0" w:line="340" w:lineRule="atLeast"/>
              <w:jc w:val="both"/>
              <w:rPr>
                <w:rFonts w:cs="Calibri"/>
                <w:spacing w:val="-10"/>
              </w:rPr>
            </w:pPr>
          </w:p>
        </w:tc>
        <w:tc>
          <w:tcPr>
            <w:tcW w:w="1177" w:type="dxa"/>
          </w:tcPr>
          <w:p w:rsidR="00F673EE" w:rsidRPr="00D60FEB" w:rsidRDefault="00F673EE" w:rsidP="00B1315D">
            <w:pPr>
              <w:pStyle w:val="a7"/>
              <w:spacing w:after="0" w:line="340" w:lineRule="atLeast"/>
              <w:jc w:val="both"/>
              <w:rPr>
                <w:rFonts w:cs="Calibri"/>
                <w:spacing w:val="-10"/>
              </w:rPr>
            </w:pPr>
          </w:p>
        </w:tc>
        <w:tc>
          <w:tcPr>
            <w:tcW w:w="1406" w:type="dxa"/>
          </w:tcPr>
          <w:p w:rsidR="00F673EE" w:rsidRPr="00D60FEB" w:rsidRDefault="00F673EE" w:rsidP="00B1315D">
            <w:pPr>
              <w:pStyle w:val="a7"/>
              <w:spacing w:after="0" w:line="340" w:lineRule="atLeast"/>
              <w:jc w:val="both"/>
              <w:rPr>
                <w:rFonts w:cs="Calibri"/>
                <w:spacing w:val="-10"/>
              </w:rPr>
            </w:pPr>
          </w:p>
        </w:tc>
      </w:tr>
      <w:tr w:rsidR="00F673EE" w:rsidRPr="00CF1985" w:rsidTr="00B1315D">
        <w:tc>
          <w:tcPr>
            <w:tcW w:w="3124" w:type="dxa"/>
          </w:tcPr>
          <w:p w:rsidR="00F673EE" w:rsidRPr="00D60FEB" w:rsidRDefault="00F673EE" w:rsidP="00B1315D">
            <w:pPr>
              <w:spacing w:line="340" w:lineRule="atLeast"/>
              <w:jc w:val="both"/>
              <w:rPr>
                <w:rFonts w:cs="Calibri"/>
                <w:b/>
                <w:spacing w:val="-10"/>
              </w:rPr>
            </w:pPr>
            <w:r w:rsidRPr="00D60FEB">
              <w:rPr>
                <w:rFonts w:cs="Calibri"/>
                <w:b/>
                <w:spacing w:val="-10"/>
              </w:rPr>
              <w:t>ΔΙΑΧΕΙΡΙΣΗ ΜΕΤΑ ΤΗΝ ΑΠΟΤΕΦΡΩΣΗ</w:t>
            </w:r>
          </w:p>
        </w:tc>
        <w:tc>
          <w:tcPr>
            <w:tcW w:w="1261" w:type="dxa"/>
          </w:tcPr>
          <w:p w:rsidR="00F673EE" w:rsidRPr="00D60FEB" w:rsidRDefault="00F673EE" w:rsidP="00B1315D">
            <w:pPr>
              <w:spacing w:line="340" w:lineRule="atLeast"/>
              <w:jc w:val="both"/>
              <w:rPr>
                <w:rFonts w:cs="Calibri"/>
                <w:b/>
                <w:spacing w:val="-10"/>
              </w:rPr>
            </w:pPr>
          </w:p>
        </w:tc>
        <w:tc>
          <w:tcPr>
            <w:tcW w:w="1177" w:type="dxa"/>
          </w:tcPr>
          <w:p w:rsidR="00F673EE" w:rsidRPr="00D60FEB" w:rsidRDefault="00F673EE" w:rsidP="00B1315D">
            <w:pPr>
              <w:spacing w:line="340" w:lineRule="atLeast"/>
              <w:jc w:val="both"/>
              <w:rPr>
                <w:rFonts w:cs="Calibri"/>
                <w:b/>
                <w:spacing w:val="-10"/>
              </w:rPr>
            </w:pPr>
          </w:p>
        </w:tc>
        <w:tc>
          <w:tcPr>
            <w:tcW w:w="1406" w:type="dxa"/>
          </w:tcPr>
          <w:p w:rsidR="00F673EE" w:rsidRPr="00D60FEB" w:rsidRDefault="00F673EE" w:rsidP="00B1315D">
            <w:pPr>
              <w:spacing w:line="340" w:lineRule="atLeast"/>
              <w:jc w:val="both"/>
              <w:rPr>
                <w:rFonts w:cs="Calibri"/>
                <w:b/>
                <w:spacing w:val="-10"/>
              </w:rPr>
            </w:pPr>
          </w:p>
        </w:tc>
      </w:tr>
      <w:tr w:rsidR="00F673EE" w:rsidRPr="00CF1985" w:rsidTr="00B1315D">
        <w:tc>
          <w:tcPr>
            <w:tcW w:w="3124" w:type="dxa"/>
          </w:tcPr>
          <w:p w:rsidR="00F673EE" w:rsidRPr="00D60FEB" w:rsidRDefault="00F673EE" w:rsidP="00B1315D">
            <w:pPr>
              <w:spacing w:line="340" w:lineRule="atLeast"/>
              <w:jc w:val="both"/>
              <w:rPr>
                <w:rFonts w:cs="Calibri"/>
                <w:b/>
                <w:spacing w:val="-10"/>
              </w:rPr>
            </w:pPr>
          </w:p>
        </w:tc>
        <w:tc>
          <w:tcPr>
            <w:tcW w:w="1261" w:type="dxa"/>
          </w:tcPr>
          <w:p w:rsidR="00F673EE" w:rsidRPr="00D60FEB" w:rsidRDefault="00F673EE" w:rsidP="00B1315D">
            <w:pPr>
              <w:spacing w:line="340" w:lineRule="atLeast"/>
              <w:jc w:val="both"/>
              <w:rPr>
                <w:rFonts w:cs="Calibri"/>
                <w:b/>
                <w:spacing w:val="-10"/>
              </w:rPr>
            </w:pPr>
          </w:p>
        </w:tc>
        <w:tc>
          <w:tcPr>
            <w:tcW w:w="1177" w:type="dxa"/>
          </w:tcPr>
          <w:p w:rsidR="00F673EE" w:rsidRPr="00D60FEB" w:rsidRDefault="00F673EE" w:rsidP="00B1315D">
            <w:pPr>
              <w:spacing w:line="340" w:lineRule="atLeast"/>
              <w:jc w:val="both"/>
              <w:rPr>
                <w:rFonts w:cs="Calibri"/>
                <w:b/>
                <w:spacing w:val="-10"/>
              </w:rPr>
            </w:pPr>
          </w:p>
        </w:tc>
        <w:tc>
          <w:tcPr>
            <w:tcW w:w="1406" w:type="dxa"/>
          </w:tcPr>
          <w:p w:rsidR="00F673EE" w:rsidRPr="00D60FEB" w:rsidRDefault="00F673EE" w:rsidP="00B1315D">
            <w:pPr>
              <w:spacing w:line="340" w:lineRule="atLeast"/>
              <w:jc w:val="both"/>
              <w:rPr>
                <w:rFonts w:cs="Calibri"/>
                <w:b/>
                <w:spacing w:val="-10"/>
              </w:rPr>
            </w:pPr>
          </w:p>
        </w:tc>
      </w:tr>
      <w:tr w:rsidR="00F673EE" w:rsidRPr="00CF1985" w:rsidTr="00B1315D">
        <w:tc>
          <w:tcPr>
            <w:tcW w:w="3124" w:type="dxa"/>
          </w:tcPr>
          <w:p w:rsidR="00F673EE" w:rsidRPr="00D60FEB" w:rsidRDefault="00F673EE" w:rsidP="00B1315D">
            <w:pPr>
              <w:pStyle w:val="a7"/>
              <w:spacing w:after="0" w:line="340" w:lineRule="atLeast"/>
              <w:jc w:val="both"/>
              <w:rPr>
                <w:rFonts w:cs="Calibri"/>
              </w:rPr>
            </w:pPr>
            <w:r w:rsidRPr="00D60FEB">
              <w:rPr>
                <w:rFonts w:cs="Calibri"/>
              </w:rPr>
              <w:t>Για τα ξηρά υπολείμματα ισχύουν τα προβλεπόμενα στο άρθρο 9 της κοινής υπουργικής απόφασης 22912/1117/2005 και όπως εκάστοτε ισχύει, καθώς και όσα αναφέρονται για την διαχείριση των υπολειμμάτων στην αριθ. 146163/8-5-2012 (ΦΕΚ 1537Β) Απόφαση.</w:t>
            </w:r>
          </w:p>
        </w:tc>
        <w:tc>
          <w:tcPr>
            <w:tcW w:w="1261" w:type="dxa"/>
          </w:tcPr>
          <w:p w:rsidR="00F673EE" w:rsidRPr="00D60FEB" w:rsidRDefault="00F673EE" w:rsidP="00B1315D">
            <w:pPr>
              <w:pStyle w:val="a7"/>
              <w:spacing w:after="0" w:line="340" w:lineRule="atLeast"/>
              <w:jc w:val="both"/>
              <w:rPr>
                <w:rFonts w:cs="Calibri"/>
              </w:rPr>
            </w:pPr>
            <w:r w:rsidRPr="00D60FEB">
              <w:rPr>
                <w:rFonts w:cs="Calibri"/>
              </w:rPr>
              <w:t>ΝΑΙ</w:t>
            </w:r>
          </w:p>
        </w:tc>
        <w:tc>
          <w:tcPr>
            <w:tcW w:w="1177" w:type="dxa"/>
          </w:tcPr>
          <w:p w:rsidR="00F673EE" w:rsidRPr="00D60FEB" w:rsidRDefault="00F673EE" w:rsidP="00B1315D">
            <w:pPr>
              <w:pStyle w:val="a7"/>
              <w:spacing w:after="0" w:line="340" w:lineRule="atLeast"/>
              <w:jc w:val="both"/>
              <w:rPr>
                <w:rFonts w:cs="Calibri"/>
              </w:rPr>
            </w:pPr>
          </w:p>
        </w:tc>
        <w:tc>
          <w:tcPr>
            <w:tcW w:w="1406" w:type="dxa"/>
          </w:tcPr>
          <w:p w:rsidR="00F673EE" w:rsidRPr="00D60FEB" w:rsidRDefault="00F673EE" w:rsidP="00B1315D">
            <w:pPr>
              <w:pStyle w:val="a7"/>
              <w:spacing w:after="0" w:line="340" w:lineRule="atLeast"/>
              <w:jc w:val="both"/>
              <w:rPr>
                <w:rFonts w:cs="Calibri"/>
              </w:rPr>
            </w:pPr>
          </w:p>
        </w:tc>
      </w:tr>
      <w:tr w:rsidR="00F673EE" w:rsidRPr="00CF1985" w:rsidTr="00B1315D">
        <w:tc>
          <w:tcPr>
            <w:tcW w:w="3124" w:type="dxa"/>
          </w:tcPr>
          <w:p w:rsidR="00F673EE" w:rsidRPr="00D60FEB" w:rsidRDefault="00F673EE" w:rsidP="00B1315D">
            <w:pPr>
              <w:pStyle w:val="a7"/>
              <w:spacing w:after="0" w:line="340" w:lineRule="atLeast"/>
              <w:jc w:val="both"/>
              <w:rPr>
                <w:rFonts w:cs="Calibri"/>
              </w:rPr>
            </w:pPr>
            <w:r w:rsidRPr="00D60FEB">
              <w:rPr>
                <w:rFonts w:cs="Calibri"/>
              </w:rPr>
              <w:t>Για τις ατμοσφαιρικές εκπομπές, υγρά απόβλητα, τις τεχνικές μετρήσεων, τις οριακές τιμές ατμοσφαιρικών εκπομπών καθώς και την διαχείριση των υγρών αποβλήτων που προέρχονται από τον καθαρισμό των καυσαερίων ισχύουν τα προβλεπόμενα στην Υ.Α. 22912/1117/2005 όπως εκάστοτε  ισχύει.</w:t>
            </w:r>
          </w:p>
        </w:tc>
        <w:tc>
          <w:tcPr>
            <w:tcW w:w="1261" w:type="dxa"/>
          </w:tcPr>
          <w:p w:rsidR="00F673EE" w:rsidRPr="00D60FEB" w:rsidRDefault="00F673EE" w:rsidP="00B1315D">
            <w:pPr>
              <w:pStyle w:val="a7"/>
              <w:spacing w:after="0" w:line="340" w:lineRule="atLeast"/>
              <w:jc w:val="both"/>
              <w:rPr>
                <w:rFonts w:cs="Calibri"/>
              </w:rPr>
            </w:pPr>
            <w:r w:rsidRPr="00D60FEB">
              <w:rPr>
                <w:rFonts w:cs="Calibri"/>
              </w:rPr>
              <w:t>ΝΑΙ</w:t>
            </w:r>
          </w:p>
        </w:tc>
        <w:tc>
          <w:tcPr>
            <w:tcW w:w="1177" w:type="dxa"/>
          </w:tcPr>
          <w:p w:rsidR="00F673EE" w:rsidRPr="00D60FEB" w:rsidRDefault="00F673EE" w:rsidP="00B1315D">
            <w:pPr>
              <w:pStyle w:val="a7"/>
              <w:spacing w:after="0" w:line="340" w:lineRule="atLeast"/>
              <w:jc w:val="both"/>
              <w:rPr>
                <w:rFonts w:cs="Calibri"/>
              </w:rPr>
            </w:pPr>
          </w:p>
        </w:tc>
        <w:tc>
          <w:tcPr>
            <w:tcW w:w="1406" w:type="dxa"/>
          </w:tcPr>
          <w:p w:rsidR="00F673EE" w:rsidRPr="00D60FEB" w:rsidRDefault="00F673EE" w:rsidP="00B1315D">
            <w:pPr>
              <w:pStyle w:val="a7"/>
              <w:spacing w:after="0" w:line="340" w:lineRule="atLeast"/>
              <w:jc w:val="both"/>
              <w:rPr>
                <w:rFonts w:cs="Calibri"/>
              </w:rPr>
            </w:pPr>
          </w:p>
        </w:tc>
      </w:tr>
      <w:tr w:rsidR="00F673EE" w:rsidRPr="00CF1985" w:rsidTr="00B1315D">
        <w:tc>
          <w:tcPr>
            <w:tcW w:w="3124" w:type="dxa"/>
          </w:tcPr>
          <w:p w:rsidR="00F673EE" w:rsidRPr="00D60FEB" w:rsidRDefault="00F673EE" w:rsidP="00B1315D">
            <w:pPr>
              <w:pStyle w:val="a7"/>
              <w:spacing w:after="0" w:line="340" w:lineRule="atLeast"/>
              <w:jc w:val="both"/>
              <w:rPr>
                <w:rFonts w:cs="Calibri"/>
              </w:rPr>
            </w:pPr>
          </w:p>
        </w:tc>
        <w:tc>
          <w:tcPr>
            <w:tcW w:w="1261" w:type="dxa"/>
          </w:tcPr>
          <w:p w:rsidR="00F673EE" w:rsidRPr="00D60FEB" w:rsidRDefault="00F673EE" w:rsidP="00B1315D">
            <w:pPr>
              <w:pStyle w:val="a7"/>
              <w:spacing w:after="0" w:line="340" w:lineRule="atLeast"/>
              <w:jc w:val="both"/>
              <w:rPr>
                <w:rFonts w:cs="Calibri"/>
              </w:rPr>
            </w:pPr>
          </w:p>
        </w:tc>
        <w:tc>
          <w:tcPr>
            <w:tcW w:w="1177" w:type="dxa"/>
          </w:tcPr>
          <w:p w:rsidR="00F673EE" w:rsidRPr="00D60FEB" w:rsidRDefault="00F673EE" w:rsidP="00B1315D">
            <w:pPr>
              <w:pStyle w:val="a7"/>
              <w:spacing w:after="0" w:line="340" w:lineRule="atLeast"/>
              <w:jc w:val="both"/>
              <w:rPr>
                <w:rFonts w:cs="Calibri"/>
              </w:rPr>
            </w:pPr>
          </w:p>
        </w:tc>
        <w:tc>
          <w:tcPr>
            <w:tcW w:w="1406" w:type="dxa"/>
          </w:tcPr>
          <w:p w:rsidR="00F673EE" w:rsidRPr="00D60FEB" w:rsidRDefault="00F673EE" w:rsidP="00B1315D">
            <w:pPr>
              <w:pStyle w:val="a7"/>
              <w:spacing w:after="0" w:line="340" w:lineRule="atLeast"/>
              <w:jc w:val="both"/>
              <w:rPr>
                <w:rFonts w:cs="Calibri"/>
              </w:rPr>
            </w:pPr>
          </w:p>
        </w:tc>
      </w:tr>
      <w:tr w:rsidR="00F673EE" w:rsidRPr="00CF1985" w:rsidTr="00B1315D">
        <w:tc>
          <w:tcPr>
            <w:tcW w:w="3124" w:type="dxa"/>
          </w:tcPr>
          <w:p w:rsidR="00F673EE" w:rsidRPr="00D60FEB" w:rsidRDefault="00F673EE" w:rsidP="00B1315D">
            <w:pPr>
              <w:spacing w:line="340" w:lineRule="atLeast"/>
              <w:jc w:val="both"/>
              <w:rPr>
                <w:rFonts w:cs="Calibri"/>
                <w:b/>
                <w:spacing w:val="-10"/>
              </w:rPr>
            </w:pPr>
          </w:p>
        </w:tc>
        <w:tc>
          <w:tcPr>
            <w:tcW w:w="1261" w:type="dxa"/>
          </w:tcPr>
          <w:p w:rsidR="00F673EE" w:rsidRPr="00D60FEB" w:rsidRDefault="00F673EE" w:rsidP="00B1315D">
            <w:pPr>
              <w:spacing w:line="340" w:lineRule="atLeast"/>
              <w:jc w:val="both"/>
              <w:rPr>
                <w:rFonts w:cs="Calibri"/>
                <w:b/>
                <w:spacing w:val="-10"/>
              </w:rPr>
            </w:pPr>
          </w:p>
        </w:tc>
        <w:tc>
          <w:tcPr>
            <w:tcW w:w="1177" w:type="dxa"/>
          </w:tcPr>
          <w:p w:rsidR="00F673EE" w:rsidRPr="00D60FEB" w:rsidRDefault="00F673EE" w:rsidP="00B1315D">
            <w:pPr>
              <w:spacing w:line="340" w:lineRule="atLeast"/>
              <w:jc w:val="both"/>
              <w:rPr>
                <w:rFonts w:cs="Calibri"/>
                <w:b/>
                <w:spacing w:val="-10"/>
              </w:rPr>
            </w:pPr>
          </w:p>
        </w:tc>
        <w:tc>
          <w:tcPr>
            <w:tcW w:w="1406" w:type="dxa"/>
          </w:tcPr>
          <w:p w:rsidR="00F673EE" w:rsidRPr="00D60FEB" w:rsidRDefault="00F673EE" w:rsidP="00B1315D">
            <w:pPr>
              <w:spacing w:line="340" w:lineRule="atLeast"/>
              <w:jc w:val="both"/>
              <w:rPr>
                <w:rFonts w:cs="Calibri"/>
                <w:b/>
                <w:spacing w:val="-10"/>
              </w:rPr>
            </w:pPr>
          </w:p>
        </w:tc>
      </w:tr>
      <w:tr w:rsidR="00F673EE" w:rsidRPr="00CF1985" w:rsidTr="00B1315D">
        <w:tc>
          <w:tcPr>
            <w:tcW w:w="3124" w:type="dxa"/>
          </w:tcPr>
          <w:p w:rsidR="00F673EE" w:rsidRPr="00D60FEB" w:rsidRDefault="00F673EE" w:rsidP="00B1315D">
            <w:pPr>
              <w:spacing w:line="340" w:lineRule="atLeast"/>
              <w:jc w:val="both"/>
              <w:rPr>
                <w:rFonts w:cs="Calibri"/>
                <w:b/>
                <w:spacing w:val="-10"/>
              </w:rPr>
            </w:pPr>
            <w:r w:rsidRPr="00D60FEB">
              <w:rPr>
                <w:rFonts w:cs="Calibri"/>
                <w:b/>
                <w:spacing w:val="-10"/>
              </w:rPr>
              <w:t>ΑΛΛΕΣ ΜΕΘΟΔΟΙ ΕΠΕΞΕΡΓΑΣΙΑΣ</w:t>
            </w:r>
          </w:p>
        </w:tc>
        <w:tc>
          <w:tcPr>
            <w:tcW w:w="1261" w:type="dxa"/>
          </w:tcPr>
          <w:p w:rsidR="00F673EE" w:rsidRPr="00D60FEB" w:rsidRDefault="00F673EE" w:rsidP="00B1315D">
            <w:pPr>
              <w:spacing w:line="340" w:lineRule="atLeast"/>
              <w:jc w:val="both"/>
              <w:rPr>
                <w:rFonts w:cs="Calibri"/>
                <w:b/>
                <w:spacing w:val="-10"/>
              </w:rPr>
            </w:pPr>
          </w:p>
        </w:tc>
        <w:tc>
          <w:tcPr>
            <w:tcW w:w="1177" w:type="dxa"/>
          </w:tcPr>
          <w:p w:rsidR="00F673EE" w:rsidRPr="00D60FEB" w:rsidRDefault="00F673EE" w:rsidP="00B1315D">
            <w:pPr>
              <w:spacing w:line="340" w:lineRule="atLeast"/>
              <w:jc w:val="both"/>
              <w:rPr>
                <w:rFonts w:cs="Calibri"/>
                <w:b/>
                <w:spacing w:val="-10"/>
              </w:rPr>
            </w:pPr>
          </w:p>
        </w:tc>
        <w:tc>
          <w:tcPr>
            <w:tcW w:w="1406" w:type="dxa"/>
          </w:tcPr>
          <w:p w:rsidR="00F673EE" w:rsidRPr="00D60FEB" w:rsidRDefault="00F673EE" w:rsidP="00B1315D">
            <w:pPr>
              <w:spacing w:line="340" w:lineRule="atLeast"/>
              <w:jc w:val="both"/>
              <w:rPr>
                <w:rFonts w:cs="Calibri"/>
                <w:b/>
                <w:spacing w:val="-10"/>
              </w:rPr>
            </w:pPr>
          </w:p>
        </w:tc>
      </w:tr>
      <w:tr w:rsidR="00F673EE" w:rsidRPr="00CF1985" w:rsidTr="00B1315D">
        <w:tc>
          <w:tcPr>
            <w:tcW w:w="3124" w:type="dxa"/>
          </w:tcPr>
          <w:p w:rsidR="00F673EE" w:rsidRPr="00D60FEB" w:rsidRDefault="00F673EE" w:rsidP="00B1315D">
            <w:pPr>
              <w:pStyle w:val="a7"/>
              <w:spacing w:after="0" w:line="340" w:lineRule="atLeast"/>
              <w:jc w:val="both"/>
              <w:rPr>
                <w:rFonts w:cs="Calibri"/>
              </w:rPr>
            </w:pPr>
            <w:r w:rsidRPr="00D60FEB">
              <w:rPr>
                <w:rFonts w:cs="Calibri"/>
              </w:rPr>
              <w:t>Ως άλλες μέθοδοι χαρακτηρίζονται και ισχύουν όσα αναφέρονται στο παράρτημα Ι κεφ.4.4. της ΚΥΑ 146163/2012</w:t>
            </w:r>
          </w:p>
        </w:tc>
        <w:tc>
          <w:tcPr>
            <w:tcW w:w="1261" w:type="dxa"/>
          </w:tcPr>
          <w:p w:rsidR="00F673EE" w:rsidRPr="00D60FEB" w:rsidRDefault="00F673EE" w:rsidP="00B1315D">
            <w:pPr>
              <w:pStyle w:val="a7"/>
              <w:spacing w:after="0" w:line="340" w:lineRule="atLeast"/>
              <w:jc w:val="both"/>
              <w:rPr>
                <w:rFonts w:cs="Calibri"/>
              </w:rPr>
            </w:pPr>
            <w:r w:rsidRPr="00D60FEB">
              <w:rPr>
                <w:rFonts w:cs="Calibri"/>
              </w:rPr>
              <w:t>ΝΑΙ</w:t>
            </w:r>
          </w:p>
        </w:tc>
        <w:tc>
          <w:tcPr>
            <w:tcW w:w="1177" w:type="dxa"/>
          </w:tcPr>
          <w:p w:rsidR="00F673EE" w:rsidRPr="00D60FEB" w:rsidRDefault="00F673EE" w:rsidP="00B1315D">
            <w:pPr>
              <w:pStyle w:val="a7"/>
              <w:spacing w:after="0" w:line="340" w:lineRule="atLeast"/>
              <w:jc w:val="both"/>
              <w:rPr>
                <w:rFonts w:cs="Calibri"/>
              </w:rPr>
            </w:pPr>
          </w:p>
        </w:tc>
        <w:tc>
          <w:tcPr>
            <w:tcW w:w="1406" w:type="dxa"/>
          </w:tcPr>
          <w:p w:rsidR="00F673EE" w:rsidRPr="00D60FEB" w:rsidRDefault="00F673EE" w:rsidP="00B1315D">
            <w:pPr>
              <w:pStyle w:val="a7"/>
              <w:spacing w:after="0" w:line="340" w:lineRule="atLeast"/>
              <w:jc w:val="both"/>
              <w:rPr>
                <w:rFonts w:cs="Calibri"/>
              </w:rPr>
            </w:pPr>
          </w:p>
        </w:tc>
      </w:tr>
      <w:tr w:rsidR="00F673EE" w:rsidRPr="00CF1985" w:rsidTr="00B1315D">
        <w:tc>
          <w:tcPr>
            <w:tcW w:w="3124" w:type="dxa"/>
          </w:tcPr>
          <w:p w:rsidR="00F673EE" w:rsidRPr="00D60FEB" w:rsidRDefault="00F673EE" w:rsidP="00B1315D">
            <w:pPr>
              <w:pStyle w:val="a7"/>
              <w:spacing w:after="0" w:line="340" w:lineRule="atLeast"/>
              <w:jc w:val="both"/>
              <w:rPr>
                <w:rFonts w:cs="Calibri"/>
                <w:spacing w:val="-10"/>
              </w:rPr>
            </w:pPr>
          </w:p>
        </w:tc>
        <w:tc>
          <w:tcPr>
            <w:tcW w:w="1261" w:type="dxa"/>
          </w:tcPr>
          <w:p w:rsidR="00F673EE" w:rsidRPr="00D60FEB" w:rsidRDefault="00F673EE" w:rsidP="00B1315D">
            <w:pPr>
              <w:pStyle w:val="a7"/>
              <w:spacing w:after="0" w:line="340" w:lineRule="atLeast"/>
              <w:jc w:val="both"/>
              <w:rPr>
                <w:rFonts w:cs="Calibri"/>
                <w:spacing w:val="-10"/>
              </w:rPr>
            </w:pPr>
          </w:p>
        </w:tc>
        <w:tc>
          <w:tcPr>
            <w:tcW w:w="1177" w:type="dxa"/>
          </w:tcPr>
          <w:p w:rsidR="00F673EE" w:rsidRPr="00D60FEB" w:rsidRDefault="00F673EE" w:rsidP="00B1315D">
            <w:pPr>
              <w:pStyle w:val="a7"/>
              <w:spacing w:after="0" w:line="340" w:lineRule="atLeast"/>
              <w:jc w:val="both"/>
              <w:rPr>
                <w:rFonts w:cs="Calibri"/>
                <w:spacing w:val="-10"/>
              </w:rPr>
            </w:pPr>
          </w:p>
        </w:tc>
        <w:tc>
          <w:tcPr>
            <w:tcW w:w="1406" w:type="dxa"/>
          </w:tcPr>
          <w:p w:rsidR="00F673EE" w:rsidRPr="00D60FEB" w:rsidRDefault="00F673EE" w:rsidP="00B1315D">
            <w:pPr>
              <w:pStyle w:val="a7"/>
              <w:spacing w:after="0" w:line="340" w:lineRule="atLeast"/>
              <w:jc w:val="both"/>
              <w:rPr>
                <w:rFonts w:cs="Calibri"/>
                <w:spacing w:val="-10"/>
              </w:rPr>
            </w:pPr>
          </w:p>
        </w:tc>
      </w:tr>
      <w:tr w:rsidR="00F673EE" w:rsidRPr="00CF1985" w:rsidTr="00B1315D">
        <w:tc>
          <w:tcPr>
            <w:tcW w:w="3124" w:type="dxa"/>
          </w:tcPr>
          <w:p w:rsidR="00F673EE" w:rsidRPr="00D60FEB" w:rsidRDefault="00F673EE" w:rsidP="00B1315D">
            <w:pPr>
              <w:pStyle w:val="a7"/>
              <w:spacing w:after="0" w:line="340" w:lineRule="atLeast"/>
              <w:jc w:val="both"/>
              <w:rPr>
                <w:rFonts w:cs="Calibri"/>
                <w:spacing w:val="-10"/>
              </w:rPr>
            </w:pPr>
          </w:p>
        </w:tc>
        <w:tc>
          <w:tcPr>
            <w:tcW w:w="1261" w:type="dxa"/>
          </w:tcPr>
          <w:p w:rsidR="00F673EE" w:rsidRPr="00D60FEB" w:rsidRDefault="00F673EE" w:rsidP="00B1315D">
            <w:pPr>
              <w:pStyle w:val="a7"/>
              <w:spacing w:after="0" w:line="340" w:lineRule="atLeast"/>
              <w:jc w:val="both"/>
              <w:rPr>
                <w:rFonts w:cs="Calibri"/>
                <w:spacing w:val="-10"/>
              </w:rPr>
            </w:pPr>
          </w:p>
        </w:tc>
        <w:tc>
          <w:tcPr>
            <w:tcW w:w="1177" w:type="dxa"/>
          </w:tcPr>
          <w:p w:rsidR="00F673EE" w:rsidRPr="00D60FEB" w:rsidRDefault="00F673EE" w:rsidP="00B1315D">
            <w:pPr>
              <w:pStyle w:val="a7"/>
              <w:spacing w:after="0" w:line="340" w:lineRule="atLeast"/>
              <w:jc w:val="both"/>
              <w:rPr>
                <w:rFonts w:cs="Calibri"/>
                <w:spacing w:val="-10"/>
              </w:rPr>
            </w:pPr>
          </w:p>
        </w:tc>
        <w:tc>
          <w:tcPr>
            <w:tcW w:w="1406" w:type="dxa"/>
          </w:tcPr>
          <w:p w:rsidR="00F673EE" w:rsidRPr="00D60FEB" w:rsidRDefault="00F673EE" w:rsidP="00B1315D">
            <w:pPr>
              <w:pStyle w:val="a7"/>
              <w:spacing w:after="0" w:line="340" w:lineRule="atLeast"/>
              <w:jc w:val="both"/>
              <w:rPr>
                <w:rFonts w:cs="Calibri"/>
                <w:spacing w:val="-10"/>
              </w:rPr>
            </w:pPr>
          </w:p>
        </w:tc>
      </w:tr>
      <w:tr w:rsidR="00F673EE" w:rsidRPr="00CF1985" w:rsidTr="00B1315D">
        <w:tc>
          <w:tcPr>
            <w:tcW w:w="3124" w:type="dxa"/>
          </w:tcPr>
          <w:p w:rsidR="00F673EE" w:rsidRPr="00D60FEB" w:rsidRDefault="00F673EE" w:rsidP="00B1315D">
            <w:pPr>
              <w:spacing w:line="340" w:lineRule="atLeast"/>
              <w:jc w:val="both"/>
              <w:rPr>
                <w:rFonts w:cs="Calibri"/>
                <w:b/>
                <w:spacing w:val="-10"/>
                <w:u w:val="single"/>
                <w:lang w:val="en-US"/>
              </w:rPr>
            </w:pPr>
            <w:r w:rsidRPr="00D60FEB">
              <w:rPr>
                <w:rFonts w:cs="Calibri"/>
                <w:b/>
                <w:spacing w:val="-10"/>
                <w:u w:val="single"/>
              </w:rPr>
              <w:t>6. ΑΠΑΙΤΟΥΜΕΝΕΣ ΑΔΕΙΕΣ ΚΑΙ ΔΙΚΑΙΟΛΟΓΗΤΙΚΑ</w:t>
            </w:r>
          </w:p>
        </w:tc>
        <w:tc>
          <w:tcPr>
            <w:tcW w:w="1261" w:type="dxa"/>
          </w:tcPr>
          <w:p w:rsidR="00F673EE" w:rsidRPr="00D60FEB" w:rsidRDefault="00F673EE" w:rsidP="00B1315D">
            <w:pPr>
              <w:spacing w:line="340" w:lineRule="atLeast"/>
              <w:jc w:val="both"/>
              <w:rPr>
                <w:rFonts w:cs="Calibri"/>
                <w:b/>
                <w:spacing w:val="-10"/>
                <w:u w:val="single"/>
              </w:rPr>
            </w:pPr>
          </w:p>
        </w:tc>
        <w:tc>
          <w:tcPr>
            <w:tcW w:w="1177" w:type="dxa"/>
          </w:tcPr>
          <w:p w:rsidR="00F673EE" w:rsidRPr="00D60FEB" w:rsidRDefault="00F673EE" w:rsidP="00B1315D">
            <w:pPr>
              <w:spacing w:line="340" w:lineRule="atLeast"/>
              <w:jc w:val="both"/>
              <w:rPr>
                <w:rFonts w:cs="Calibri"/>
                <w:b/>
                <w:spacing w:val="-10"/>
                <w:u w:val="single"/>
              </w:rPr>
            </w:pPr>
          </w:p>
        </w:tc>
        <w:tc>
          <w:tcPr>
            <w:tcW w:w="1406" w:type="dxa"/>
          </w:tcPr>
          <w:p w:rsidR="00F673EE" w:rsidRPr="00D60FEB" w:rsidRDefault="00F673EE" w:rsidP="00B1315D">
            <w:pPr>
              <w:spacing w:line="340" w:lineRule="atLeast"/>
              <w:jc w:val="both"/>
              <w:rPr>
                <w:rFonts w:cs="Calibri"/>
                <w:b/>
                <w:spacing w:val="-10"/>
                <w:u w:val="single"/>
              </w:rPr>
            </w:pPr>
          </w:p>
        </w:tc>
      </w:tr>
      <w:tr w:rsidR="00F673EE" w:rsidRPr="00CF1985" w:rsidTr="00B1315D">
        <w:tc>
          <w:tcPr>
            <w:tcW w:w="3124" w:type="dxa"/>
          </w:tcPr>
          <w:p w:rsidR="00F673EE" w:rsidRPr="00D60FEB" w:rsidRDefault="00F673EE" w:rsidP="00B1315D">
            <w:pPr>
              <w:spacing w:line="340" w:lineRule="atLeast"/>
              <w:jc w:val="both"/>
              <w:rPr>
                <w:rFonts w:cs="Calibri"/>
                <w:b/>
                <w:spacing w:val="-10"/>
                <w:u w:val="single"/>
                <w:lang w:val="en-US"/>
              </w:rPr>
            </w:pPr>
          </w:p>
        </w:tc>
        <w:tc>
          <w:tcPr>
            <w:tcW w:w="1261" w:type="dxa"/>
          </w:tcPr>
          <w:p w:rsidR="00F673EE" w:rsidRPr="00D60FEB" w:rsidRDefault="00F673EE" w:rsidP="00B1315D">
            <w:pPr>
              <w:spacing w:line="340" w:lineRule="atLeast"/>
              <w:jc w:val="both"/>
              <w:rPr>
                <w:rFonts w:cs="Calibri"/>
                <w:b/>
                <w:spacing w:val="-10"/>
                <w:u w:val="single"/>
                <w:lang w:val="en-US"/>
              </w:rPr>
            </w:pPr>
          </w:p>
        </w:tc>
        <w:tc>
          <w:tcPr>
            <w:tcW w:w="1177" w:type="dxa"/>
          </w:tcPr>
          <w:p w:rsidR="00F673EE" w:rsidRPr="00D60FEB" w:rsidRDefault="00F673EE" w:rsidP="00B1315D">
            <w:pPr>
              <w:spacing w:line="340" w:lineRule="atLeast"/>
              <w:jc w:val="both"/>
              <w:rPr>
                <w:rFonts w:cs="Calibri"/>
                <w:b/>
                <w:spacing w:val="-10"/>
                <w:u w:val="single"/>
                <w:lang w:val="en-US"/>
              </w:rPr>
            </w:pPr>
          </w:p>
        </w:tc>
        <w:tc>
          <w:tcPr>
            <w:tcW w:w="1406" w:type="dxa"/>
          </w:tcPr>
          <w:p w:rsidR="00F673EE" w:rsidRPr="00D60FEB" w:rsidRDefault="00F673EE" w:rsidP="00B1315D">
            <w:pPr>
              <w:spacing w:line="340" w:lineRule="atLeast"/>
              <w:jc w:val="both"/>
              <w:rPr>
                <w:rFonts w:cs="Calibri"/>
                <w:b/>
                <w:spacing w:val="-10"/>
                <w:u w:val="single"/>
                <w:lang w:val="en-US"/>
              </w:rPr>
            </w:pPr>
          </w:p>
        </w:tc>
      </w:tr>
      <w:tr w:rsidR="00F673EE" w:rsidRPr="00CF1985" w:rsidTr="00B1315D">
        <w:tc>
          <w:tcPr>
            <w:tcW w:w="3124" w:type="dxa"/>
          </w:tcPr>
          <w:p w:rsidR="00F673EE" w:rsidRPr="00D60FEB" w:rsidRDefault="00F673EE" w:rsidP="00B1315D">
            <w:pPr>
              <w:pStyle w:val="a7"/>
              <w:spacing w:after="0" w:line="340" w:lineRule="atLeast"/>
              <w:ind w:left="360"/>
              <w:jc w:val="both"/>
              <w:rPr>
                <w:rFonts w:cs="Calibri"/>
              </w:rPr>
            </w:pPr>
            <w:r w:rsidRPr="00D60FEB">
              <w:rPr>
                <w:rFonts w:cs="Calibri"/>
              </w:rPr>
              <w:t>Άδεια συλλογής – μεταφοράς (ΚΥΑ 146163/2012) ΑΕΑ εντός της περιφέρειας ή περιφέρειες που θα εκτελεσθεί το έργο η οποία εκδίδεται σύμφωνα με τα οριζόμενα στην παρ. 4 του άρθρου 36, Ν. 4042/2012.</w:t>
            </w:r>
          </w:p>
        </w:tc>
        <w:tc>
          <w:tcPr>
            <w:tcW w:w="1261" w:type="dxa"/>
          </w:tcPr>
          <w:p w:rsidR="00F673EE" w:rsidRPr="00D60FEB" w:rsidRDefault="00F673EE" w:rsidP="00B1315D">
            <w:pPr>
              <w:pStyle w:val="a7"/>
              <w:spacing w:after="0" w:line="340" w:lineRule="atLeast"/>
              <w:jc w:val="both"/>
              <w:rPr>
                <w:rFonts w:cs="Calibri"/>
              </w:rPr>
            </w:pPr>
            <w:r w:rsidRPr="00D60FEB">
              <w:rPr>
                <w:rFonts w:cs="Calibri"/>
              </w:rPr>
              <w:t>ΝΑΙ</w:t>
            </w:r>
          </w:p>
        </w:tc>
        <w:tc>
          <w:tcPr>
            <w:tcW w:w="1177" w:type="dxa"/>
          </w:tcPr>
          <w:p w:rsidR="00F673EE" w:rsidRPr="00D60FEB" w:rsidRDefault="00F673EE" w:rsidP="00B1315D">
            <w:pPr>
              <w:pStyle w:val="a7"/>
              <w:spacing w:after="0" w:line="340" w:lineRule="atLeast"/>
              <w:ind w:left="720"/>
              <w:jc w:val="both"/>
              <w:rPr>
                <w:rFonts w:cs="Calibri"/>
              </w:rPr>
            </w:pPr>
          </w:p>
        </w:tc>
        <w:tc>
          <w:tcPr>
            <w:tcW w:w="1406" w:type="dxa"/>
          </w:tcPr>
          <w:p w:rsidR="00F673EE" w:rsidRPr="00D60FEB" w:rsidRDefault="00F673EE" w:rsidP="00B1315D">
            <w:pPr>
              <w:pStyle w:val="a7"/>
              <w:spacing w:after="0" w:line="340" w:lineRule="atLeast"/>
              <w:ind w:left="720"/>
              <w:jc w:val="both"/>
              <w:rPr>
                <w:rFonts w:cs="Calibri"/>
              </w:rPr>
            </w:pPr>
          </w:p>
        </w:tc>
      </w:tr>
      <w:tr w:rsidR="00F673EE" w:rsidRPr="00CF1985" w:rsidTr="00B1315D">
        <w:tc>
          <w:tcPr>
            <w:tcW w:w="3124" w:type="dxa"/>
          </w:tcPr>
          <w:p w:rsidR="00F673EE" w:rsidRPr="00D60FEB" w:rsidRDefault="00F673EE" w:rsidP="00B1315D">
            <w:pPr>
              <w:pStyle w:val="a7"/>
              <w:spacing w:after="0" w:line="340" w:lineRule="atLeast"/>
              <w:jc w:val="both"/>
              <w:rPr>
                <w:rFonts w:cs="Calibri"/>
              </w:rPr>
            </w:pPr>
            <w:r w:rsidRPr="00D60FEB">
              <w:rPr>
                <w:rFonts w:cs="Calibri"/>
              </w:rPr>
              <w:t xml:space="preserve"> Άδεια κυκλοφορίας των οχημάτων που πρόκειται να χρησιμοποιηθούν στην οποία να αναφέρεται η χρήση τους για μεταφορά Επικίνδυνων Αποβλήτων.</w:t>
            </w:r>
          </w:p>
        </w:tc>
        <w:tc>
          <w:tcPr>
            <w:tcW w:w="1261" w:type="dxa"/>
          </w:tcPr>
          <w:p w:rsidR="00F673EE" w:rsidRPr="00D60FEB" w:rsidRDefault="00F673EE" w:rsidP="00B1315D">
            <w:pPr>
              <w:pStyle w:val="a7"/>
              <w:spacing w:after="0" w:line="340" w:lineRule="atLeast"/>
              <w:ind w:left="720"/>
              <w:jc w:val="both"/>
              <w:rPr>
                <w:rFonts w:cs="Calibri"/>
              </w:rPr>
            </w:pPr>
          </w:p>
          <w:p w:rsidR="00F673EE" w:rsidRPr="00D60FEB" w:rsidRDefault="00F673EE" w:rsidP="00B1315D">
            <w:pPr>
              <w:pStyle w:val="a7"/>
              <w:spacing w:after="0" w:line="340" w:lineRule="atLeast"/>
              <w:jc w:val="both"/>
              <w:rPr>
                <w:rFonts w:cs="Calibri"/>
              </w:rPr>
            </w:pPr>
            <w:r w:rsidRPr="00D60FEB">
              <w:rPr>
                <w:rFonts w:cs="Calibri"/>
              </w:rPr>
              <w:t>ΝΑΙ</w:t>
            </w:r>
          </w:p>
        </w:tc>
        <w:tc>
          <w:tcPr>
            <w:tcW w:w="1177" w:type="dxa"/>
          </w:tcPr>
          <w:p w:rsidR="00F673EE" w:rsidRPr="00D60FEB" w:rsidRDefault="00F673EE" w:rsidP="00B1315D">
            <w:pPr>
              <w:pStyle w:val="a7"/>
              <w:spacing w:after="0" w:line="340" w:lineRule="atLeast"/>
              <w:ind w:left="720"/>
              <w:jc w:val="both"/>
              <w:rPr>
                <w:rFonts w:cs="Calibri"/>
              </w:rPr>
            </w:pPr>
          </w:p>
        </w:tc>
        <w:tc>
          <w:tcPr>
            <w:tcW w:w="1406" w:type="dxa"/>
          </w:tcPr>
          <w:p w:rsidR="00F673EE" w:rsidRPr="00D60FEB" w:rsidRDefault="00F673EE" w:rsidP="00B1315D">
            <w:pPr>
              <w:pStyle w:val="a7"/>
              <w:spacing w:after="0" w:line="340" w:lineRule="atLeast"/>
              <w:ind w:left="720"/>
              <w:jc w:val="both"/>
              <w:rPr>
                <w:rFonts w:cs="Calibri"/>
              </w:rPr>
            </w:pPr>
          </w:p>
        </w:tc>
      </w:tr>
      <w:tr w:rsidR="00F673EE" w:rsidRPr="00CF1985" w:rsidTr="00B1315D">
        <w:tc>
          <w:tcPr>
            <w:tcW w:w="3124" w:type="dxa"/>
          </w:tcPr>
          <w:p w:rsidR="00F673EE" w:rsidRPr="00D60FEB" w:rsidRDefault="00F673EE" w:rsidP="00B1315D">
            <w:pPr>
              <w:pStyle w:val="a7"/>
              <w:spacing w:after="0" w:line="340" w:lineRule="atLeast"/>
              <w:ind w:left="360"/>
              <w:jc w:val="both"/>
              <w:rPr>
                <w:rFonts w:cs="Calibri"/>
              </w:rPr>
            </w:pPr>
            <w:r w:rsidRPr="00D60FEB">
              <w:rPr>
                <w:rFonts w:cs="Calibri"/>
              </w:rPr>
              <w:t>Υπεύθυνη δήλωση του Ν. 1599/86 (75Α) της παρ. 4 άρ.8 με θεώρηση γνησίου υπογραφής ότι ο Νόμιμος κάτοχος της άδειας μεταφοράς ΑΕΑ, δέχεται να εκτελέσει το έργο της μεταφοράς των ΑΕΑ σύμφωνα με τους όρους της ΚΥΑ 146163/2012.</w:t>
            </w:r>
          </w:p>
        </w:tc>
        <w:tc>
          <w:tcPr>
            <w:tcW w:w="1261" w:type="dxa"/>
          </w:tcPr>
          <w:p w:rsidR="00F673EE" w:rsidRPr="00D60FEB" w:rsidRDefault="00F673EE" w:rsidP="00B1315D">
            <w:pPr>
              <w:pStyle w:val="a7"/>
              <w:spacing w:after="0" w:line="340" w:lineRule="atLeast"/>
              <w:jc w:val="both"/>
              <w:rPr>
                <w:rFonts w:cs="Calibri"/>
              </w:rPr>
            </w:pPr>
            <w:r w:rsidRPr="00D60FEB">
              <w:rPr>
                <w:rFonts w:cs="Calibri"/>
              </w:rPr>
              <w:t>ΝΑΙ</w:t>
            </w:r>
          </w:p>
        </w:tc>
        <w:tc>
          <w:tcPr>
            <w:tcW w:w="1177" w:type="dxa"/>
          </w:tcPr>
          <w:p w:rsidR="00F673EE" w:rsidRPr="00D60FEB" w:rsidRDefault="00F673EE" w:rsidP="00B1315D">
            <w:pPr>
              <w:pStyle w:val="a7"/>
              <w:spacing w:after="0" w:line="340" w:lineRule="atLeast"/>
              <w:ind w:left="720"/>
              <w:jc w:val="both"/>
              <w:rPr>
                <w:rFonts w:cs="Calibri"/>
              </w:rPr>
            </w:pPr>
          </w:p>
        </w:tc>
        <w:tc>
          <w:tcPr>
            <w:tcW w:w="1406" w:type="dxa"/>
          </w:tcPr>
          <w:p w:rsidR="00F673EE" w:rsidRPr="00D60FEB" w:rsidRDefault="00F673EE" w:rsidP="00B1315D">
            <w:pPr>
              <w:pStyle w:val="a7"/>
              <w:spacing w:after="0" w:line="340" w:lineRule="atLeast"/>
              <w:ind w:left="720"/>
              <w:jc w:val="both"/>
              <w:rPr>
                <w:rFonts w:cs="Calibri"/>
              </w:rPr>
            </w:pPr>
          </w:p>
        </w:tc>
      </w:tr>
      <w:tr w:rsidR="00F673EE" w:rsidRPr="00CF1985" w:rsidTr="00B1315D">
        <w:tc>
          <w:tcPr>
            <w:tcW w:w="3124" w:type="dxa"/>
          </w:tcPr>
          <w:p w:rsidR="00F673EE" w:rsidRPr="00D60FEB" w:rsidRDefault="00F673EE" w:rsidP="00B1315D">
            <w:pPr>
              <w:pStyle w:val="a7"/>
              <w:spacing w:after="0" w:line="340" w:lineRule="atLeast"/>
              <w:ind w:left="720"/>
              <w:jc w:val="both"/>
              <w:rPr>
                <w:rFonts w:cs="Calibri"/>
              </w:rPr>
            </w:pPr>
            <w:r w:rsidRPr="00D60FEB">
              <w:rPr>
                <w:rFonts w:cs="Calibri"/>
              </w:rPr>
              <w:t>Υπεύθυνη δήλωση του Ν. 1599/86 (75Α) της παρ. 4 άρ.8 με θεώρηση γνησίου υπογραφής ότι ο Νόμιμος κάτοχος της άδειας μεταφοράς ΑΕΑ θα παρέχει σε κάθε περίπτωση φορτηγά ψυγεία πιστοποιημένα, καθώς και οδηγούς πιστοποιημένους κατά ADR σε όλη τη διάρκεια της σύμβασης για την μεταφορά των ΑΕΑ, ανάλογα την κατηγορία που προσφέρεται.</w:t>
            </w:r>
          </w:p>
        </w:tc>
        <w:tc>
          <w:tcPr>
            <w:tcW w:w="1261" w:type="dxa"/>
          </w:tcPr>
          <w:p w:rsidR="00F673EE" w:rsidRPr="00D60FEB" w:rsidRDefault="00F673EE" w:rsidP="00B1315D">
            <w:pPr>
              <w:pStyle w:val="a7"/>
              <w:spacing w:after="0" w:line="340" w:lineRule="atLeast"/>
              <w:jc w:val="both"/>
              <w:rPr>
                <w:rFonts w:cs="Calibri"/>
              </w:rPr>
            </w:pPr>
            <w:r w:rsidRPr="00D60FEB">
              <w:rPr>
                <w:rFonts w:cs="Calibri"/>
              </w:rPr>
              <w:t>ΝΑΙ</w:t>
            </w:r>
          </w:p>
        </w:tc>
        <w:tc>
          <w:tcPr>
            <w:tcW w:w="1177" w:type="dxa"/>
          </w:tcPr>
          <w:p w:rsidR="00F673EE" w:rsidRPr="00D60FEB" w:rsidRDefault="00F673EE" w:rsidP="00B1315D">
            <w:pPr>
              <w:pStyle w:val="a7"/>
              <w:spacing w:after="0" w:line="340" w:lineRule="atLeast"/>
              <w:ind w:left="720"/>
              <w:jc w:val="both"/>
              <w:rPr>
                <w:rFonts w:cs="Calibri"/>
              </w:rPr>
            </w:pPr>
          </w:p>
        </w:tc>
        <w:tc>
          <w:tcPr>
            <w:tcW w:w="1406" w:type="dxa"/>
          </w:tcPr>
          <w:p w:rsidR="00F673EE" w:rsidRPr="00D60FEB" w:rsidRDefault="00F673EE" w:rsidP="00B1315D">
            <w:pPr>
              <w:pStyle w:val="a7"/>
              <w:spacing w:after="0" w:line="340" w:lineRule="atLeast"/>
              <w:ind w:left="720"/>
              <w:jc w:val="both"/>
              <w:rPr>
                <w:rFonts w:cs="Calibri"/>
              </w:rPr>
            </w:pPr>
          </w:p>
        </w:tc>
      </w:tr>
      <w:tr w:rsidR="00F673EE" w:rsidRPr="00CF1985" w:rsidTr="00B1315D">
        <w:tc>
          <w:tcPr>
            <w:tcW w:w="3124" w:type="dxa"/>
          </w:tcPr>
          <w:p w:rsidR="00F673EE" w:rsidRPr="00D60FEB" w:rsidRDefault="00F673EE" w:rsidP="00B1315D">
            <w:pPr>
              <w:pStyle w:val="a7"/>
              <w:spacing w:after="0" w:line="340" w:lineRule="atLeast"/>
              <w:ind w:left="360"/>
              <w:jc w:val="both"/>
              <w:rPr>
                <w:rFonts w:cs="Calibri"/>
              </w:rPr>
            </w:pPr>
            <w:r w:rsidRPr="00D60FEB">
              <w:rPr>
                <w:rFonts w:cs="Calibri"/>
              </w:rPr>
              <w:t>Βεβαίωση αποδέκτη της αδειοδοτημένης σταθερής μονάδας επεξεργασίας ΑΕΑ, ότι δέχεται προς επεξεργασία τα απόβλητα των Υγειονομικών Μονάδων.</w:t>
            </w:r>
          </w:p>
        </w:tc>
        <w:tc>
          <w:tcPr>
            <w:tcW w:w="1261" w:type="dxa"/>
          </w:tcPr>
          <w:p w:rsidR="00F673EE" w:rsidRPr="00D60FEB" w:rsidRDefault="00F673EE" w:rsidP="00B1315D">
            <w:pPr>
              <w:pStyle w:val="a7"/>
              <w:spacing w:after="0" w:line="340" w:lineRule="atLeast"/>
              <w:jc w:val="both"/>
              <w:rPr>
                <w:rFonts w:cs="Calibri"/>
              </w:rPr>
            </w:pPr>
            <w:r w:rsidRPr="00D60FEB">
              <w:rPr>
                <w:rFonts w:cs="Calibri"/>
              </w:rPr>
              <w:t>ΝΑΙ</w:t>
            </w:r>
          </w:p>
        </w:tc>
        <w:tc>
          <w:tcPr>
            <w:tcW w:w="1177" w:type="dxa"/>
          </w:tcPr>
          <w:p w:rsidR="00F673EE" w:rsidRPr="00D60FEB" w:rsidRDefault="00F673EE" w:rsidP="00B1315D">
            <w:pPr>
              <w:pStyle w:val="a7"/>
              <w:spacing w:after="0" w:line="340" w:lineRule="atLeast"/>
              <w:ind w:left="720"/>
              <w:jc w:val="both"/>
              <w:rPr>
                <w:rFonts w:cs="Calibri"/>
              </w:rPr>
            </w:pPr>
          </w:p>
        </w:tc>
        <w:tc>
          <w:tcPr>
            <w:tcW w:w="1406" w:type="dxa"/>
          </w:tcPr>
          <w:p w:rsidR="00F673EE" w:rsidRPr="00D60FEB" w:rsidRDefault="00F673EE" w:rsidP="00B1315D">
            <w:pPr>
              <w:pStyle w:val="a7"/>
              <w:spacing w:after="0" w:line="340" w:lineRule="atLeast"/>
              <w:ind w:left="720"/>
              <w:jc w:val="both"/>
              <w:rPr>
                <w:rFonts w:cs="Calibri"/>
              </w:rPr>
            </w:pPr>
          </w:p>
        </w:tc>
      </w:tr>
      <w:tr w:rsidR="00F673EE" w:rsidRPr="00CF1985" w:rsidTr="00B1315D">
        <w:tc>
          <w:tcPr>
            <w:tcW w:w="3124" w:type="dxa"/>
          </w:tcPr>
          <w:p w:rsidR="00F673EE" w:rsidRPr="00D60FEB" w:rsidRDefault="00F673EE" w:rsidP="00B1315D">
            <w:pPr>
              <w:pStyle w:val="a7"/>
              <w:spacing w:after="0" w:line="340" w:lineRule="atLeast"/>
              <w:ind w:left="720"/>
              <w:jc w:val="both"/>
              <w:rPr>
                <w:rFonts w:cs="Calibri"/>
              </w:rPr>
            </w:pPr>
            <w:r w:rsidRPr="00D60FEB">
              <w:rPr>
                <w:rFonts w:cs="Calibri"/>
              </w:rPr>
              <w:t>Πιστοποιητικό επαγγελματικής κατάρτισης κατά ADR, επαγγελματικού διπλώματος των οδηγών μεταφοράς των ΑΕΑ (τουλάχιστον δύο), αναγγελία πρόσληψης ΟΕΑΔ, ΑΠΔ ΙΚΑ τελευταίου τριμήνου αυτών.</w:t>
            </w:r>
          </w:p>
        </w:tc>
        <w:tc>
          <w:tcPr>
            <w:tcW w:w="1261" w:type="dxa"/>
          </w:tcPr>
          <w:p w:rsidR="00F673EE" w:rsidRPr="00D60FEB" w:rsidRDefault="00F673EE" w:rsidP="00B1315D">
            <w:pPr>
              <w:pStyle w:val="a7"/>
              <w:spacing w:after="0" w:line="340" w:lineRule="atLeast"/>
              <w:jc w:val="both"/>
              <w:rPr>
                <w:rFonts w:cs="Calibri"/>
              </w:rPr>
            </w:pPr>
            <w:r w:rsidRPr="00D60FEB">
              <w:rPr>
                <w:rFonts w:cs="Calibri"/>
              </w:rPr>
              <w:t>ΝΑΙ</w:t>
            </w:r>
          </w:p>
        </w:tc>
        <w:tc>
          <w:tcPr>
            <w:tcW w:w="1177" w:type="dxa"/>
          </w:tcPr>
          <w:p w:rsidR="00F673EE" w:rsidRPr="00D60FEB" w:rsidRDefault="00F673EE" w:rsidP="00B1315D">
            <w:pPr>
              <w:pStyle w:val="a7"/>
              <w:spacing w:after="0" w:line="340" w:lineRule="atLeast"/>
              <w:ind w:left="720"/>
              <w:jc w:val="both"/>
              <w:rPr>
                <w:rFonts w:cs="Calibri"/>
              </w:rPr>
            </w:pPr>
          </w:p>
        </w:tc>
        <w:tc>
          <w:tcPr>
            <w:tcW w:w="1406" w:type="dxa"/>
          </w:tcPr>
          <w:p w:rsidR="00F673EE" w:rsidRPr="00D60FEB" w:rsidRDefault="00F673EE" w:rsidP="00B1315D">
            <w:pPr>
              <w:pStyle w:val="a7"/>
              <w:spacing w:after="0" w:line="340" w:lineRule="atLeast"/>
              <w:ind w:left="720"/>
              <w:jc w:val="both"/>
              <w:rPr>
                <w:rFonts w:cs="Calibri"/>
              </w:rPr>
            </w:pPr>
          </w:p>
        </w:tc>
      </w:tr>
      <w:tr w:rsidR="00F673EE" w:rsidRPr="00CF1985" w:rsidTr="00B1315D">
        <w:tc>
          <w:tcPr>
            <w:tcW w:w="3124" w:type="dxa"/>
          </w:tcPr>
          <w:p w:rsidR="00F673EE" w:rsidRPr="00D60FEB" w:rsidRDefault="00F673EE" w:rsidP="00B1315D">
            <w:pPr>
              <w:pStyle w:val="a7"/>
              <w:spacing w:after="0" w:line="340" w:lineRule="atLeast"/>
              <w:ind w:left="360"/>
              <w:jc w:val="both"/>
              <w:rPr>
                <w:rFonts w:cs="Calibri"/>
              </w:rPr>
            </w:pPr>
            <w:r w:rsidRPr="00D60FEB">
              <w:rPr>
                <w:rFonts w:cs="Calibri"/>
              </w:rPr>
              <w:t xml:space="preserve">Στοιχεία πιστοποίησης της καταλληλότητας των προτεινόμενων συσκευασιών δευτερογενούς συσκευασίας των αποβλήτων που διαθέτει ο ανάδοχος για την εκτέλεση του έργου . </w:t>
            </w:r>
          </w:p>
        </w:tc>
        <w:tc>
          <w:tcPr>
            <w:tcW w:w="1261" w:type="dxa"/>
          </w:tcPr>
          <w:p w:rsidR="00F673EE" w:rsidRPr="00D60FEB" w:rsidRDefault="00F673EE" w:rsidP="00B1315D">
            <w:pPr>
              <w:pStyle w:val="a7"/>
              <w:spacing w:after="0" w:line="340" w:lineRule="atLeast"/>
              <w:jc w:val="both"/>
              <w:rPr>
                <w:rFonts w:cs="Calibri"/>
              </w:rPr>
            </w:pPr>
            <w:r w:rsidRPr="00D60FEB">
              <w:rPr>
                <w:rFonts w:cs="Calibri"/>
              </w:rPr>
              <w:t>ΝΑΙ</w:t>
            </w:r>
          </w:p>
        </w:tc>
        <w:tc>
          <w:tcPr>
            <w:tcW w:w="1177" w:type="dxa"/>
          </w:tcPr>
          <w:p w:rsidR="00F673EE" w:rsidRPr="00D60FEB" w:rsidRDefault="00F673EE" w:rsidP="00B1315D">
            <w:pPr>
              <w:pStyle w:val="a7"/>
              <w:spacing w:after="0" w:line="340" w:lineRule="atLeast"/>
              <w:ind w:left="720"/>
              <w:jc w:val="both"/>
              <w:rPr>
                <w:rFonts w:cs="Calibri"/>
              </w:rPr>
            </w:pPr>
          </w:p>
        </w:tc>
        <w:tc>
          <w:tcPr>
            <w:tcW w:w="1406" w:type="dxa"/>
          </w:tcPr>
          <w:p w:rsidR="00F673EE" w:rsidRPr="00D60FEB" w:rsidRDefault="00F673EE" w:rsidP="00B1315D">
            <w:pPr>
              <w:pStyle w:val="a7"/>
              <w:spacing w:after="0" w:line="340" w:lineRule="atLeast"/>
              <w:ind w:left="720"/>
              <w:jc w:val="both"/>
              <w:rPr>
                <w:rFonts w:cs="Calibri"/>
              </w:rPr>
            </w:pPr>
          </w:p>
        </w:tc>
      </w:tr>
      <w:tr w:rsidR="00F673EE" w:rsidRPr="00CF1985" w:rsidTr="00B1315D">
        <w:tc>
          <w:tcPr>
            <w:tcW w:w="3124" w:type="dxa"/>
          </w:tcPr>
          <w:p w:rsidR="00F673EE" w:rsidRPr="00D60FEB" w:rsidRDefault="00F673EE" w:rsidP="00B1315D">
            <w:pPr>
              <w:pStyle w:val="a7"/>
              <w:spacing w:after="0" w:line="340" w:lineRule="atLeast"/>
              <w:ind w:left="360"/>
              <w:jc w:val="both"/>
              <w:rPr>
                <w:rFonts w:cs="Calibri"/>
              </w:rPr>
            </w:pPr>
            <w:r w:rsidRPr="00D60FEB">
              <w:rPr>
                <w:rFonts w:cs="Calibri"/>
              </w:rPr>
              <w:t>Άδεια λειτουργίας σε ισχύ της μονάδας επεξεργασίας των ΑΕΑ.</w:t>
            </w:r>
          </w:p>
        </w:tc>
        <w:tc>
          <w:tcPr>
            <w:tcW w:w="1261" w:type="dxa"/>
          </w:tcPr>
          <w:p w:rsidR="00F673EE" w:rsidRPr="00D60FEB" w:rsidRDefault="00F673EE" w:rsidP="00B1315D">
            <w:pPr>
              <w:pStyle w:val="a7"/>
              <w:spacing w:after="0" w:line="340" w:lineRule="atLeast"/>
              <w:jc w:val="both"/>
              <w:rPr>
                <w:rFonts w:cs="Calibri"/>
              </w:rPr>
            </w:pPr>
            <w:r w:rsidRPr="00D60FEB">
              <w:rPr>
                <w:rFonts w:cs="Calibri"/>
              </w:rPr>
              <w:t>ΝΑΙ</w:t>
            </w:r>
          </w:p>
        </w:tc>
        <w:tc>
          <w:tcPr>
            <w:tcW w:w="1177" w:type="dxa"/>
          </w:tcPr>
          <w:p w:rsidR="00F673EE" w:rsidRPr="00D60FEB" w:rsidRDefault="00F673EE" w:rsidP="00B1315D">
            <w:pPr>
              <w:pStyle w:val="a7"/>
              <w:spacing w:after="0" w:line="340" w:lineRule="atLeast"/>
              <w:ind w:left="720"/>
              <w:jc w:val="both"/>
              <w:rPr>
                <w:rFonts w:cs="Calibri"/>
              </w:rPr>
            </w:pPr>
          </w:p>
        </w:tc>
        <w:tc>
          <w:tcPr>
            <w:tcW w:w="1406" w:type="dxa"/>
          </w:tcPr>
          <w:p w:rsidR="00F673EE" w:rsidRPr="00D60FEB" w:rsidRDefault="00F673EE" w:rsidP="00B1315D">
            <w:pPr>
              <w:pStyle w:val="a7"/>
              <w:spacing w:after="0" w:line="340" w:lineRule="atLeast"/>
              <w:ind w:left="720"/>
              <w:jc w:val="both"/>
              <w:rPr>
                <w:rFonts w:cs="Calibri"/>
              </w:rPr>
            </w:pPr>
          </w:p>
        </w:tc>
      </w:tr>
      <w:tr w:rsidR="00F673EE" w:rsidRPr="00CF1985" w:rsidTr="00B1315D">
        <w:tc>
          <w:tcPr>
            <w:tcW w:w="3124" w:type="dxa"/>
          </w:tcPr>
          <w:p w:rsidR="00F673EE" w:rsidRPr="00D60FEB" w:rsidRDefault="00F673EE" w:rsidP="00B1315D">
            <w:pPr>
              <w:pStyle w:val="a7"/>
              <w:spacing w:after="0" w:line="340" w:lineRule="atLeast"/>
              <w:ind w:left="360"/>
              <w:jc w:val="both"/>
              <w:rPr>
                <w:rFonts w:cs="Calibri"/>
              </w:rPr>
            </w:pPr>
            <w:r w:rsidRPr="00D60FEB">
              <w:rPr>
                <w:rFonts w:cs="Calibri"/>
              </w:rPr>
              <w:t>Έγκριση περιβαλλοντικών όρων σε ισχύ της μονάδας επεξεργασίας των ΑΕΑ σύμφωνα με τον Ν. 1650/1986 όπως τροποποιήθηκε από τον Ν. 3010/2002 και Ν. 4014/2011, όπως ισχύει σήμερα.</w:t>
            </w:r>
          </w:p>
        </w:tc>
        <w:tc>
          <w:tcPr>
            <w:tcW w:w="1261" w:type="dxa"/>
          </w:tcPr>
          <w:p w:rsidR="00F673EE" w:rsidRPr="00D60FEB" w:rsidRDefault="00F673EE" w:rsidP="00B1315D">
            <w:pPr>
              <w:pStyle w:val="a7"/>
              <w:spacing w:after="0" w:line="340" w:lineRule="atLeast"/>
              <w:jc w:val="both"/>
              <w:rPr>
                <w:rFonts w:cs="Calibri"/>
              </w:rPr>
            </w:pPr>
            <w:r w:rsidRPr="00D60FEB">
              <w:rPr>
                <w:rFonts w:cs="Calibri"/>
              </w:rPr>
              <w:t>ΝΑΙ</w:t>
            </w:r>
          </w:p>
        </w:tc>
        <w:tc>
          <w:tcPr>
            <w:tcW w:w="1177" w:type="dxa"/>
          </w:tcPr>
          <w:p w:rsidR="00F673EE" w:rsidRPr="00D60FEB" w:rsidRDefault="00F673EE" w:rsidP="00B1315D">
            <w:pPr>
              <w:pStyle w:val="a7"/>
              <w:spacing w:after="0" w:line="340" w:lineRule="atLeast"/>
              <w:ind w:left="720"/>
              <w:jc w:val="both"/>
              <w:rPr>
                <w:rFonts w:cs="Calibri"/>
              </w:rPr>
            </w:pPr>
          </w:p>
        </w:tc>
        <w:tc>
          <w:tcPr>
            <w:tcW w:w="1406" w:type="dxa"/>
          </w:tcPr>
          <w:p w:rsidR="00F673EE" w:rsidRPr="00D60FEB" w:rsidRDefault="00F673EE" w:rsidP="00B1315D">
            <w:pPr>
              <w:pStyle w:val="a7"/>
              <w:spacing w:after="0" w:line="340" w:lineRule="atLeast"/>
              <w:ind w:left="720"/>
              <w:jc w:val="both"/>
              <w:rPr>
                <w:rFonts w:cs="Calibri"/>
              </w:rPr>
            </w:pPr>
          </w:p>
        </w:tc>
      </w:tr>
      <w:tr w:rsidR="00F673EE" w:rsidRPr="00CF1985" w:rsidTr="00B1315D">
        <w:tc>
          <w:tcPr>
            <w:tcW w:w="3124" w:type="dxa"/>
          </w:tcPr>
          <w:p w:rsidR="00F673EE" w:rsidRPr="00D60FEB" w:rsidRDefault="00F673EE" w:rsidP="00B1315D">
            <w:pPr>
              <w:pStyle w:val="a7"/>
              <w:spacing w:after="0" w:line="340" w:lineRule="atLeast"/>
              <w:ind w:left="360"/>
              <w:jc w:val="both"/>
              <w:rPr>
                <w:rFonts w:cs="Calibri"/>
              </w:rPr>
            </w:pPr>
            <w:r w:rsidRPr="00D60FEB">
              <w:rPr>
                <w:rFonts w:cs="Calibri"/>
              </w:rPr>
              <w:t xml:space="preserve">Ο υποψήφιος ανάδοχος, πρέπει να είναι καταχωρημένος στο Μητρώο των φορέων διαχείρισης επικινδύνων αποβλήτων, που τηρείται στην αρμόδια Υπηρεσία Περιβάλλοντος του Υ.Π.Ε.Κ.Α., σύμφωνα με το εδάφιο 3 της παρ. Γ του άρθρου 7 της κοινής υπουργικής απόφασης 13588/725/2006 όπως ισχύει. </w:t>
            </w:r>
          </w:p>
        </w:tc>
        <w:tc>
          <w:tcPr>
            <w:tcW w:w="1261" w:type="dxa"/>
          </w:tcPr>
          <w:p w:rsidR="00F673EE" w:rsidRPr="00D60FEB" w:rsidRDefault="00F673EE" w:rsidP="00B1315D">
            <w:pPr>
              <w:pStyle w:val="a7"/>
              <w:spacing w:after="0" w:line="340" w:lineRule="atLeast"/>
              <w:jc w:val="both"/>
              <w:rPr>
                <w:rFonts w:cs="Calibri"/>
              </w:rPr>
            </w:pPr>
            <w:r w:rsidRPr="00D60FEB">
              <w:rPr>
                <w:rFonts w:cs="Calibri"/>
              </w:rPr>
              <w:t>ΝΑΙ</w:t>
            </w:r>
          </w:p>
        </w:tc>
        <w:tc>
          <w:tcPr>
            <w:tcW w:w="1177" w:type="dxa"/>
          </w:tcPr>
          <w:p w:rsidR="00F673EE" w:rsidRPr="00D60FEB" w:rsidRDefault="00F673EE" w:rsidP="00B1315D">
            <w:pPr>
              <w:pStyle w:val="a7"/>
              <w:spacing w:after="0" w:line="340" w:lineRule="atLeast"/>
              <w:ind w:left="720"/>
              <w:jc w:val="both"/>
              <w:rPr>
                <w:rFonts w:cs="Calibri"/>
              </w:rPr>
            </w:pPr>
          </w:p>
        </w:tc>
        <w:tc>
          <w:tcPr>
            <w:tcW w:w="1406" w:type="dxa"/>
          </w:tcPr>
          <w:p w:rsidR="00F673EE" w:rsidRPr="00D60FEB" w:rsidRDefault="00F673EE" w:rsidP="00B1315D">
            <w:pPr>
              <w:pStyle w:val="a7"/>
              <w:spacing w:after="0" w:line="340" w:lineRule="atLeast"/>
              <w:ind w:left="720"/>
              <w:jc w:val="both"/>
              <w:rPr>
                <w:rFonts w:cs="Calibri"/>
              </w:rPr>
            </w:pPr>
          </w:p>
        </w:tc>
      </w:tr>
      <w:tr w:rsidR="00F673EE" w:rsidRPr="00CF1985" w:rsidTr="00B1315D">
        <w:tc>
          <w:tcPr>
            <w:tcW w:w="3124" w:type="dxa"/>
          </w:tcPr>
          <w:p w:rsidR="00F673EE" w:rsidRPr="00D60FEB" w:rsidRDefault="00F673EE" w:rsidP="00B1315D">
            <w:pPr>
              <w:pStyle w:val="a7"/>
              <w:spacing w:after="0" w:line="340" w:lineRule="atLeast"/>
              <w:ind w:left="360"/>
              <w:jc w:val="both"/>
              <w:rPr>
                <w:rFonts w:cs="Calibri"/>
              </w:rPr>
            </w:pPr>
            <w:r w:rsidRPr="00D60FEB">
              <w:rPr>
                <w:rFonts w:cs="Calibri"/>
              </w:rPr>
              <w:t xml:space="preserve"> Ο υποψήφιος ανάδοχος να προσκομίσει αποδεικτικό εγγραφής στο Ηλεκτρονικό Μητρώο Αποβλήτων. </w:t>
            </w:r>
          </w:p>
        </w:tc>
        <w:tc>
          <w:tcPr>
            <w:tcW w:w="1261" w:type="dxa"/>
          </w:tcPr>
          <w:p w:rsidR="00F673EE" w:rsidRPr="00D60FEB" w:rsidRDefault="00F673EE" w:rsidP="00B1315D">
            <w:pPr>
              <w:pStyle w:val="a7"/>
              <w:spacing w:after="0" w:line="340" w:lineRule="atLeast"/>
              <w:jc w:val="both"/>
              <w:rPr>
                <w:rFonts w:cs="Calibri"/>
              </w:rPr>
            </w:pPr>
            <w:r w:rsidRPr="00D60FEB">
              <w:rPr>
                <w:rFonts w:cs="Calibri"/>
              </w:rPr>
              <w:t>ΝΑΙ</w:t>
            </w:r>
          </w:p>
        </w:tc>
        <w:tc>
          <w:tcPr>
            <w:tcW w:w="1177" w:type="dxa"/>
          </w:tcPr>
          <w:p w:rsidR="00F673EE" w:rsidRPr="00D60FEB" w:rsidRDefault="00F673EE" w:rsidP="00B1315D">
            <w:pPr>
              <w:pStyle w:val="a7"/>
              <w:spacing w:after="0" w:line="340" w:lineRule="atLeast"/>
              <w:ind w:left="720"/>
              <w:jc w:val="both"/>
              <w:rPr>
                <w:rFonts w:cs="Calibri"/>
              </w:rPr>
            </w:pPr>
          </w:p>
        </w:tc>
        <w:tc>
          <w:tcPr>
            <w:tcW w:w="1406" w:type="dxa"/>
          </w:tcPr>
          <w:p w:rsidR="00F673EE" w:rsidRPr="00D60FEB" w:rsidRDefault="00F673EE" w:rsidP="00B1315D">
            <w:pPr>
              <w:pStyle w:val="a7"/>
              <w:spacing w:after="0" w:line="340" w:lineRule="atLeast"/>
              <w:ind w:left="720"/>
              <w:jc w:val="both"/>
              <w:rPr>
                <w:rFonts w:cs="Calibri"/>
              </w:rPr>
            </w:pPr>
          </w:p>
        </w:tc>
      </w:tr>
      <w:tr w:rsidR="00F673EE" w:rsidRPr="00CF1985" w:rsidTr="00B1315D">
        <w:tc>
          <w:tcPr>
            <w:tcW w:w="3124" w:type="dxa"/>
          </w:tcPr>
          <w:p w:rsidR="00F673EE" w:rsidRPr="00D60FEB" w:rsidRDefault="00F673EE" w:rsidP="00B1315D">
            <w:pPr>
              <w:pStyle w:val="a7"/>
              <w:spacing w:after="0" w:line="340" w:lineRule="atLeast"/>
              <w:ind w:left="360"/>
              <w:jc w:val="both"/>
              <w:rPr>
                <w:rFonts w:cs="Calibri"/>
              </w:rPr>
            </w:pPr>
            <w:r w:rsidRPr="00D60FEB">
              <w:rPr>
                <w:rFonts w:cs="Calibri"/>
              </w:rPr>
              <w:t>Υπεύθυνη δήλωση του Ν. 1599/86 (75Α) της παρ. 4 άρ.8 με θεώρηση γνησίου υπογραφής ότι ο ανάδοχος με δική του ευθύνη θα μεταφέρει το τελικό προϊόν μετά την επεξεργασία στον πλησιέστερο ΧΥΤΑ ή άλλο χώρο για τη νόμιμη διάθεσή του.</w:t>
            </w:r>
          </w:p>
        </w:tc>
        <w:tc>
          <w:tcPr>
            <w:tcW w:w="1261" w:type="dxa"/>
          </w:tcPr>
          <w:p w:rsidR="00F673EE" w:rsidRPr="00D60FEB" w:rsidRDefault="00F673EE" w:rsidP="00B1315D">
            <w:pPr>
              <w:pStyle w:val="a7"/>
              <w:spacing w:after="0" w:line="340" w:lineRule="atLeast"/>
              <w:jc w:val="both"/>
              <w:rPr>
                <w:rFonts w:cs="Calibri"/>
              </w:rPr>
            </w:pPr>
            <w:r w:rsidRPr="00D60FEB">
              <w:rPr>
                <w:rFonts w:cs="Calibri"/>
              </w:rPr>
              <w:t>ΝΑΙ</w:t>
            </w:r>
          </w:p>
        </w:tc>
        <w:tc>
          <w:tcPr>
            <w:tcW w:w="1177" w:type="dxa"/>
          </w:tcPr>
          <w:p w:rsidR="00F673EE" w:rsidRPr="00D60FEB" w:rsidRDefault="00F673EE" w:rsidP="00B1315D">
            <w:pPr>
              <w:pStyle w:val="a7"/>
              <w:spacing w:after="0" w:line="340" w:lineRule="atLeast"/>
              <w:ind w:left="720"/>
              <w:jc w:val="both"/>
              <w:rPr>
                <w:rFonts w:cs="Calibri"/>
              </w:rPr>
            </w:pPr>
          </w:p>
        </w:tc>
        <w:tc>
          <w:tcPr>
            <w:tcW w:w="1406" w:type="dxa"/>
          </w:tcPr>
          <w:p w:rsidR="00F673EE" w:rsidRPr="00D60FEB" w:rsidRDefault="00F673EE" w:rsidP="00B1315D">
            <w:pPr>
              <w:pStyle w:val="a7"/>
              <w:spacing w:after="0" w:line="340" w:lineRule="atLeast"/>
              <w:ind w:left="720"/>
              <w:jc w:val="both"/>
              <w:rPr>
                <w:rFonts w:cs="Calibri"/>
              </w:rPr>
            </w:pPr>
          </w:p>
        </w:tc>
      </w:tr>
      <w:tr w:rsidR="00F673EE" w:rsidRPr="00CF1985" w:rsidTr="00B1315D">
        <w:tc>
          <w:tcPr>
            <w:tcW w:w="3124" w:type="dxa"/>
          </w:tcPr>
          <w:p w:rsidR="00F673EE" w:rsidRPr="00D60FEB" w:rsidRDefault="00F673EE" w:rsidP="00B1315D">
            <w:pPr>
              <w:pStyle w:val="a7"/>
              <w:spacing w:after="0" w:line="340" w:lineRule="atLeast"/>
              <w:ind w:left="720"/>
              <w:jc w:val="both"/>
              <w:rPr>
                <w:rFonts w:cs="Calibri"/>
              </w:rPr>
            </w:pPr>
            <w:r w:rsidRPr="00D60FEB">
              <w:rPr>
                <w:rFonts w:cs="Calibri"/>
              </w:rPr>
              <w:t>Βεβαίωση τελικού αποδέκτη ότι αποδέχεται τα αποστειρωμένα απόβλητα ή ξηρά υπολείμματα από την αποτέφρωση προς διάθεση στον ΧΥΤΑ ή άλλο νόμιμο χώρο.</w:t>
            </w:r>
          </w:p>
        </w:tc>
        <w:tc>
          <w:tcPr>
            <w:tcW w:w="1261" w:type="dxa"/>
          </w:tcPr>
          <w:p w:rsidR="00F673EE" w:rsidRPr="00D60FEB" w:rsidRDefault="00F673EE" w:rsidP="00B1315D">
            <w:pPr>
              <w:pStyle w:val="a7"/>
              <w:spacing w:after="0" w:line="340" w:lineRule="atLeast"/>
              <w:jc w:val="both"/>
              <w:rPr>
                <w:rFonts w:cs="Calibri"/>
              </w:rPr>
            </w:pPr>
            <w:r w:rsidRPr="00D60FEB">
              <w:rPr>
                <w:rFonts w:cs="Calibri"/>
              </w:rPr>
              <w:t>ΝΑΙ</w:t>
            </w:r>
          </w:p>
        </w:tc>
        <w:tc>
          <w:tcPr>
            <w:tcW w:w="1177" w:type="dxa"/>
          </w:tcPr>
          <w:p w:rsidR="00F673EE" w:rsidRPr="00D60FEB" w:rsidRDefault="00F673EE" w:rsidP="00B1315D">
            <w:pPr>
              <w:pStyle w:val="a7"/>
              <w:spacing w:after="0" w:line="340" w:lineRule="atLeast"/>
              <w:ind w:left="720"/>
              <w:jc w:val="both"/>
              <w:rPr>
                <w:rFonts w:cs="Calibri"/>
              </w:rPr>
            </w:pPr>
          </w:p>
        </w:tc>
        <w:tc>
          <w:tcPr>
            <w:tcW w:w="1406" w:type="dxa"/>
          </w:tcPr>
          <w:p w:rsidR="00F673EE" w:rsidRPr="00D60FEB" w:rsidRDefault="00F673EE" w:rsidP="00B1315D">
            <w:pPr>
              <w:pStyle w:val="a7"/>
              <w:spacing w:after="0" w:line="340" w:lineRule="atLeast"/>
              <w:ind w:left="720"/>
              <w:jc w:val="both"/>
              <w:rPr>
                <w:rFonts w:cs="Calibri"/>
              </w:rPr>
            </w:pPr>
          </w:p>
        </w:tc>
      </w:tr>
      <w:tr w:rsidR="00F673EE" w:rsidRPr="00CF1985" w:rsidTr="00B1315D">
        <w:tc>
          <w:tcPr>
            <w:tcW w:w="3124" w:type="dxa"/>
          </w:tcPr>
          <w:p w:rsidR="00F673EE" w:rsidRPr="00D60FEB" w:rsidRDefault="00F673EE" w:rsidP="00B1315D">
            <w:pPr>
              <w:pStyle w:val="a7"/>
              <w:spacing w:after="0" w:line="340" w:lineRule="atLeast"/>
              <w:ind w:left="360"/>
              <w:jc w:val="both"/>
              <w:rPr>
                <w:rFonts w:cs="Calibri"/>
              </w:rPr>
            </w:pPr>
            <w:r w:rsidRPr="00D60FEB">
              <w:rPr>
                <w:rFonts w:cs="Calibri"/>
              </w:rPr>
              <w:t xml:space="preserve"> Σε περίπτωση που απόβλητα στέλνονται στην αλλοδαπή για επεξεργασία απαιτείται άδεια διασυνοριακής μεταφοράς  για τα συγκεκριμένα απόβλητα.</w:t>
            </w:r>
          </w:p>
        </w:tc>
        <w:tc>
          <w:tcPr>
            <w:tcW w:w="1261" w:type="dxa"/>
          </w:tcPr>
          <w:p w:rsidR="00F673EE" w:rsidRPr="00D60FEB" w:rsidRDefault="00F673EE" w:rsidP="00B1315D">
            <w:pPr>
              <w:pStyle w:val="a7"/>
              <w:spacing w:after="0" w:line="340" w:lineRule="atLeast"/>
              <w:jc w:val="both"/>
              <w:rPr>
                <w:rFonts w:cs="Calibri"/>
              </w:rPr>
            </w:pPr>
            <w:r w:rsidRPr="00D60FEB">
              <w:rPr>
                <w:rFonts w:cs="Calibri"/>
              </w:rPr>
              <w:t>ΝΑΙ</w:t>
            </w:r>
          </w:p>
        </w:tc>
        <w:tc>
          <w:tcPr>
            <w:tcW w:w="1177" w:type="dxa"/>
          </w:tcPr>
          <w:p w:rsidR="00F673EE" w:rsidRPr="00D60FEB" w:rsidRDefault="00F673EE" w:rsidP="00B1315D">
            <w:pPr>
              <w:pStyle w:val="a7"/>
              <w:spacing w:after="0" w:line="340" w:lineRule="atLeast"/>
              <w:ind w:left="720"/>
              <w:jc w:val="both"/>
              <w:rPr>
                <w:rFonts w:cs="Calibri"/>
              </w:rPr>
            </w:pPr>
          </w:p>
        </w:tc>
        <w:tc>
          <w:tcPr>
            <w:tcW w:w="1406" w:type="dxa"/>
          </w:tcPr>
          <w:p w:rsidR="00F673EE" w:rsidRPr="00D60FEB" w:rsidRDefault="00F673EE" w:rsidP="00B1315D">
            <w:pPr>
              <w:pStyle w:val="a7"/>
              <w:spacing w:after="0" w:line="340" w:lineRule="atLeast"/>
              <w:ind w:left="720"/>
              <w:jc w:val="both"/>
              <w:rPr>
                <w:rFonts w:cs="Calibri"/>
              </w:rPr>
            </w:pPr>
          </w:p>
        </w:tc>
      </w:tr>
      <w:tr w:rsidR="00F673EE" w:rsidRPr="00CF1985" w:rsidTr="00B1315D">
        <w:tc>
          <w:tcPr>
            <w:tcW w:w="3124" w:type="dxa"/>
          </w:tcPr>
          <w:p w:rsidR="00F673EE" w:rsidRPr="00D60FEB" w:rsidRDefault="00F673EE" w:rsidP="00B1315D">
            <w:pPr>
              <w:pStyle w:val="a7"/>
              <w:spacing w:after="0" w:line="340" w:lineRule="atLeast"/>
              <w:ind w:left="360"/>
              <w:jc w:val="both"/>
              <w:rPr>
                <w:rFonts w:cs="Calibri"/>
              </w:rPr>
            </w:pPr>
            <w:r w:rsidRPr="00D60FEB">
              <w:rPr>
                <w:rFonts w:cs="Calibri"/>
              </w:rPr>
              <w:t>Προσόντα στελέχωσης του προσωπικού της μονάδας επεξεργασίας των ΑΕΑ (αποτέφρωσης για τα ΑΕΑ ή άλλων μεθόδων επεξεργασίας για τα ΑΕΑ). Το προσωπικό θα είναι ειδικευμένο, εκπαιδευμένο και ασφαλισμένο.</w:t>
            </w:r>
          </w:p>
        </w:tc>
        <w:tc>
          <w:tcPr>
            <w:tcW w:w="1261" w:type="dxa"/>
          </w:tcPr>
          <w:p w:rsidR="00F673EE" w:rsidRPr="00D60FEB" w:rsidRDefault="00F673EE" w:rsidP="00B1315D">
            <w:pPr>
              <w:pStyle w:val="a7"/>
              <w:spacing w:after="0" w:line="340" w:lineRule="atLeast"/>
              <w:jc w:val="both"/>
              <w:rPr>
                <w:rFonts w:cs="Calibri"/>
              </w:rPr>
            </w:pPr>
            <w:r w:rsidRPr="00D60FEB">
              <w:rPr>
                <w:rFonts w:cs="Calibri"/>
              </w:rPr>
              <w:t>ΝΑΙ</w:t>
            </w:r>
          </w:p>
        </w:tc>
        <w:tc>
          <w:tcPr>
            <w:tcW w:w="1177" w:type="dxa"/>
          </w:tcPr>
          <w:p w:rsidR="00F673EE" w:rsidRPr="00D60FEB" w:rsidRDefault="00F673EE" w:rsidP="00B1315D">
            <w:pPr>
              <w:pStyle w:val="a7"/>
              <w:spacing w:after="0" w:line="340" w:lineRule="atLeast"/>
              <w:ind w:left="720"/>
              <w:jc w:val="both"/>
              <w:rPr>
                <w:rFonts w:cs="Calibri"/>
              </w:rPr>
            </w:pPr>
          </w:p>
        </w:tc>
        <w:tc>
          <w:tcPr>
            <w:tcW w:w="1406" w:type="dxa"/>
          </w:tcPr>
          <w:p w:rsidR="00F673EE" w:rsidRPr="00D60FEB" w:rsidRDefault="00F673EE" w:rsidP="00B1315D">
            <w:pPr>
              <w:pStyle w:val="a7"/>
              <w:spacing w:after="0" w:line="340" w:lineRule="atLeast"/>
              <w:ind w:left="720"/>
              <w:jc w:val="both"/>
              <w:rPr>
                <w:rFonts w:cs="Calibri"/>
              </w:rPr>
            </w:pPr>
          </w:p>
        </w:tc>
      </w:tr>
      <w:tr w:rsidR="00F673EE" w:rsidRPr="00CF1985" w:rsidTr="00B1315D">
        <w:tc>
          <w:tcPr>
            <w:tcW w:w="3124" w:type="dxa"/>
          </w:tcPr>
          <w:p w:rsidR="00F673EE" w:rsidRPr="00D60FEB" w:rsidRDefault="00F673EE" w:rsidP="00B1315D">
            <w:pPr>
              <w:spacing w:line="340" w:lineRule="atLeast"/>
              <w:jc w:val="both"/>
              <w:rPr>
                <w:rFonts w:cs="Calibri"/>
              </w:rPr>
            </w:pPr>
          </w:p>
        </w:tc>
        <w:tc>
          <w:tcPr>
            <w:tcW w:w="1261" w:type="dxa"/>
          </w:tcPr>
          <w:p w:rsidR="00F673EE" w:rsidRPr="00D60FEB" w:rsidRDefault="00F673EE" w:rsidP="00B1315D">
            <w:pPr>
              <w:spacing w:line="340" w:lineRule="atLeast"/>
              <w:jc w:val="both"/>
              <w:rPr>
                <w:rFonts w:cs="Calibri"/>
              </w:rPr>
            </w:pPr>
          </w:p>
        </w:tc>
        <w:tc>
          <w:tcPr>
            <w:tcW w:w="1177" w:type="dxa"/>
          </w:tcPr>
          <w:p w:rsidR="00F673EE" w:rsidRPr="00D60FEB" w:rsidRDefault="00F673EE" w:rsidP="00B1315D">
            <w:pPr>
              <w:spacing w:line="340" w:lineRule="atLeast"/>
              <w:jc w:val="both"/>
              <w:rPr>
                <w:rFonts w:cs="Calibri"/>
              </w:rPr>
            </w:pPr>
          </w:p>
        </w:tc>
        <w:tc>
          <w:tcPr>
            <w:tcW w:w="1406" w:type="dxa"/>
          </w:tcPr>
          <w:p w:rsidR="00F673EE" w:rsidRPr="00D60FEB" w:rsidRDefault="00F673EE" w:rsidP="00B1315D">
            <w:pPr>
              <w:spacing w:line="340" w:lineRule="atLeast"/>
              <w:jc w:val="both"/>
              <w:rPr>
                <w:rFonts w:cs="Calibri"/>
              </w:rPr>
            </w:pPr>
          </w:p>
        </w:tc>
      </w:tr>
      <w:tr w:rsidR="00F673EE" w:rsidRPr="00CF1985" w:rsidTr="00B1315D">
        <w:tc>
          <w:tcPr>
            <w:tcW w:w="3124" w:type="dxa"/>
          </w:tcPr>
          <w:p w:rsidR="00F673EE" w:rsidRPr="00D60FEB" w:rsidRDefault="00F673EE" w:rsidP="00B1315D">
            <w:pPr>
              <w:spacing w:line="340" w:lineRule="atLeast"/>
              <w:jc w:val="both"/>
              <w:rPr>
                <w:rFonts w:cs="Calibri"/>
              </w:rPr>
            </w:pPr>
          </w:p>
        </w:tc>
        <w:tc>
          <w:tcPr>
            <w:tcW w:w="1261" w:type="dxa"/>
          </w:tcPr>
          <w:p w:rsidR="00F673EE" w:rsidRPr="00D60FEB" w:rsidRDefault="00F673EE" w:rsidP="00B1315D">
            <w:pPr>
              <w:spacing w:line="340" w:lineRule="atLeast"/>
              <w:jc w:val="both"/>
              <w:rPr>
                <w:rFonts w:cs="Calibri"/>
              </w:rPr>
            </w:pPr>
          </w:p>
        </w:tc>
        <w:tc>
          <w:tcPr>
            <w:tcW w:w="1177" w:type="dxa"/>
          </w:tcPr>
          <w:p w:rsidR="00F673EE" w:rsidRPr="00D60FEB" w:rsidRDefault="00F673EE" w:rsidP="00B1315D">
            <w:pPr>
              <w:spacing w:line="340" w:lineRule="atLeast"/>
              <w:jc w:val="both"/>
              <w:rPr>
                <w:rFonts w:cs="Calibri"/>
              </w:rPr>
            </w:pPr>
          </w:p>
        </w:tc>
        <w:tc>
          <w:tcPr>
            <w:tcW w:w="1406" w:type="dxa"/>
          </w:tcPr>
          <w:p w:rsidR="00F673EE" w:rsidRPr="00D60FEB" w:rsidRDefault="00F673EE" w:rsidP="00B1315D">
            <w:pPr>
              <w:spacing w:line="340" w:lineRule="atLeast"/>
              <w:jc w:val="both"/>
              <w:rPr>
                <w:rFonts w:cs="Calibri"/>
              </w:rPr>
            </w:pPr>
          </w:p>
        </w:tc>
      </w:tr>
      <w:tr w:rsidR="00F673EE" w:rsidRPr="00CF1985" w:rsidTr="00B1315D">
        <w:tc>
          <w:tcPr>
            <w:tcW w:w="3124" w:type="dxa"/>
          </w:tcPr>
          <w:p w:rsidR="00F673EE" w:rsidRPr="00D60FEB" w:rsidRDefault="00F673EE" w:rsidP="00B1315D">
            <w:pPr>
              <w:spacing w:line="340" w:lineRule="atLeast"/>
              <w:jc w:val="both"/>
              <w:rPr>
                <w:rFonts w:cs="Calibri"/>
                <w:b/>
                <w:spacing w:val="-10"/>
                <w:u w:val="single"/>
              </w:rPr>
            </w:pPr>
            <w:r w:rsidRPr="00D60FEB">
              <w:rPr>
                <w:rFonts w:cs="Calibri"/>
                <w:b/>
                <w:spacing w:val="-10"/>
                <w:u w:val="single"/>
              </w:rPr>
              <w:t>7.ΛΟΙΠΕΣ ΥΠΟΧΡΕΩΣΕΙΣ ΤΟΥ ΑΝΑΔΟΧΟΥ:</w:t>
            </w:r>
          </w:p>
        </w:tc>
        <w:tc>
          <w:tcPr>
            <w:tcW w:w="1261" w:type="dxa"/>
          </w:tcPr>
          <w:p w:rsidR="00F673EE" w:rsidRPr="00D60FEB" w:rsidRDefault="00F673EE" w:rsidP="00B1315D">
            <w:pPr>
              <w:spacing w:line="340" w:lineRule="atLeast"/>
              <w:jc w:val="both"/>
              <w:rPr>
                <w:rFonts w:cs="Calibri"/>
                <w:b/>
                <w:spacing w:val="-10"/>
                <w:u w:val="single"/>
              </w:rPr>
            </w:pPr>
          </w:p>
        </w:tc>
        <w:tc>
          <w:tcPr>
            <w:tcW w:w="1177" w:type="dxa"/>
          </w:tcPr>
          <w:p w:rsidR="00F673EE" w:rsidRPr="00D60FEB" w:rsidRDefault="00F673EE" w:rsidP="00B1315D">
            <w:pPr>
              <w:spacing w:line="340" w:lineRule="atLeast"/>
              <w:jc w:val="both"/>
              <w:rPr>
                <w:rFonts w:cs="Calibri"/>
                <w:b/>
                <w:spacing w:val="-10"/>
                <w:u w:val="single"/>
              </w:rPr>
            </w:pPr>
          </w:p>
        </w:tc>
        <w:tc>
          <w:tcPr>
            <w:tcW w:w="1406" w:type="dxa"/>
          </w:tcPr>
          <w:p w:rsidR="00F673EE" w:rsidRPr="00D60FEB" w:rsidRDefault="00F673EE" w:rsidP="00B1315D">
            <w:pPr>
              <w:spacing w:line="340" w:lineRule="atLeast"/>
              <w:jc w:val="both"/>
              <w:rPr>
                <w:rFonts w:cs="Calibri"/>
                <w:b/>
                <w:spacing w:val="-10"/>
                <w:u w:val="single"/>
              </w:rPr>
            </w:pPr>
          </w:p>
        </w:tc>
      </w:tr>
      <w:tr w:rsidR="00F673EE" w:rsidRPr="00CF1985" w:rsidTr="00B1315D">
        <w:tc>
          <w:tcPr>
            <w:tcW w:w="3124" w:type="dxa"/>
          </w:tcPr>
          <w:p w:rsidR="00F673EE" w:rsidRPr="00D60FEB" w:rsidRDefault="00F673EE" w:rsidP="00B1315D">
            <w:pPr>
              <w:spacing w:line="340" w:lineRule="atLeast"/>
              <w:jc w:val="both"/>
              <w:rPr>
                <w:rFonts w:cs="Calibri"/>
                <w:b/>
                <w:spacing w:val="-10"/>
                <w:u w:val="single"/>
              </w:rPr>
            </w:pPr>
            <w:r w:rsidRPr="00D60FEB">
              <w:rPr>
                <w:rFonts w:cs="Calibri"/>
                <w:b/>
                <w:spacing w:val="-10"/>
                <w:u w:val="single"/>
              </w:rPr>
              <w:t xml:space="preserve">Για τα ΑΕΑ </w:t>
            </w:r>
          </w:p>
        </w:tc>
        <w:tc>
          <w:tcPr>
            <w:tcW w:w="1261" w:type="dxa"/>
          </w:tcPr>
          <w:p w:rsidR="00F673EE" w:rsidRPr="00D60FEB" w:rsidRDefault="00F673EE" w:rsidP="00B1315D">
            <w:pPr>
              <w:spacing w:line="340" w:lineRule="atLeast"/>
              <w:jc w:val="both"/>
              <w:rPr>
                <w:rFonts w:cs="Calibri"/>
                <w:b/>
                <w:spacing w:val="-10"/>
                <w:u w:val="single"/>
              </w:rPr>
            </w:pPr>
          </w:p>
        </w:tc>
        <w:tc>
          <w:tcPr>
            <w:tcW w:w="1177" w:type="dxa"/>
          </w:tcPr>
          <w:p w:rsidR="00F673EE" w:rsidRPr="00D60FEB" w:rsidRDefault="00F673EE" w:rsidP="00B1315D">
            <w:pPr>
              <w:spacing w:line="340" w:lineRule="atLeast"/>
              <w:jc w:val="both"/>
              <w:rPr>
                <w:rFonts w:cs="Calibri"/>
                <w:b/>
                <w:spacing w:val="-10"/>
                <w:u w:val="single"/>
              </w:rPr>
            </w:pPr>
          </w:p>
        </w:tc>
        <w:tc>
          <w:tcPr>
            <w:tcW w:w="1406" w:type="dxa"/>
          </w:tcPr>
          <w:p w:rsidR="00F673EE" w:rsidRPr="00D60FEB" w:rsidRDefault="00F673EE" w:rsidP="00B1315D">
            <w:pPr>
              <w:spacing w:line="340" w:lineRule="atLeast"/>
              <w:jc w:val="both"/>
              <w:rPr>
                <w:rFonts w:cs="Calibri"/>
                <w:b/>
                <w:spacing w:val="-10"/>
                <w:u w:val="single"/>
              </w:rPr>
            </w:pPr>
          </w:p>
        </w:tc>
      </w:tr>
      <w:tr w:rsidR="00F673EE" w:rsidRPr="00CF1985" w:rsidTr="00B1315D">
        <w:tc>
          <w:tcPr>
            <w:tcW w:w="3124" w:type="dxa"/>
          </w:tcPr>
          <w:p w:rsidR="00F673EE" w:rsidRPr="00D60FEB" w:rsidRDefault="00F673EE" w:rsidP="00B1315D">
            <w:pPr>
              <w:pStyle w:val="a7"/>
              <w:spacing w:after="0" w:line="340" w:lineRule="atLeast"/>
              <w:jc w:val="both"/>
              <w:rPr>
                <w:rFonts w:cs="Calibri"/>
              </w:rPr>
            </w:pPr>
            <w:r w:rsidRPr="00D60FEB">
              <w:rPr>
                <w:rFonts w:cs="Calibri"/>
                <w:spacing w:val="-10"/>
              </w:rPr>
              <w:t>Ο ανάδοχος θα παραλαμβάνει τα ΑΕΑ από το χώρο προσωρινής αποθήκευσης του Νοσοκομείου, θα συμπληρώνεται το συνοδευτικό έγγραφο εντύπου.</w:t>
            </w:r>
          </w:p>
        </w:tc>
        <w:tc>
          <w:tcPr>
            <w:tcW w:w="1261" w:type="dxa"/>
          </w:tcPr>
          <w:p w:rsidR="00F673EE" w:rsidRPr="00D60FEB" w:rsidRDefault="00F673EE" w:rsidP="00B1315D">
            <w:pPr>
              <w:pStyle w:val="a7"/>
              <w:spacing w:after="0" w:line="340" w:lineRule="atLeast"/>
              <w:jc w:val="both"/>
              <w:rPr>
                <w:rFonts w:cs="Calibri"/>
                <w:spacing w:val="-10"/>
              </w:rPr>
            </w:pPr>
            <w:r w:rsidRPr="00D60FEB">
              <w:rPr>
                <w:rFonts w:cs="Calibri"/>
                <w:spacing w:val="-10"/>
              </w:rPr>
              <w:t>ΝΑΙ</w:t>
            </w:r>
          </w:p>
        </w:tc>
        <w:tc>
          <w:tcPr>
            <w:tcW w:w="1177" w:type="dxa"/>
          </w:tcPr>
          <w:p w:rsidR="00F673EE" w:rsidRPr="00D60FEB" w:rsidRDefault="00F673EE" w:rsidP="00B1315D">
            <w:pPr>
              <w:pStyle w:val="a7"/>
              <w:spacing w:after="0" w:line="340" w:lineRule="atLeast"/>
              <w:jc w:val="both"/>
              <w:rPr>
                <w:rFonts w:cs="Calibri"/>
                <w:spacing w:val="-10"/>
              </w:rPr>
            </w:pPr>
          </w:p>
        </w:tc>
        <w:tc>
          <w:tcPr>
            <w:tcW w:w="1406" w:type="dxa"/>
          </w:tcPr>
          <w:p w:rsidR="00F673EE" w:rsidRPr="00D60FEB" w:rsidRDefault="00F673EE" w:rsidP="00B1315D">
            <w:pPr>
              <w:pStyle w:val="a7"/>
              <w:spacing w:after="0" w:line="340" w:lineRule="atLeast"/>
              <w:jc w:val="both"/>
              <w:rPr>
                <w:rFonts w:cs="Calibri"/>
                <w:spacing w:val="-10"/>
              </w:rPr>
            </w:pPr>
          </w:p>
        </w:tc>
      </w:tr>
      <w:tr w:rsidR="00F673EE" w:rsidRPr="00CF1985" w:rsidTr="00B1315D">
        <w:tc>
          <w:tcPr>
            <w:tcW w:w="3124" w:type="dxa"/>
          </w:tcPr>
          <w:p w:rsidR="00F673EE" w:rsidRPr="00D60FEB" w:rsidRDefault="00F673EE" w:rsidP="00B1315D">
            <w:pPr>
              <w:pStyle w:val="a7"/>
              <w:spacing w:after="0" w:line="340" w:lineRule="atLeast"/>
              <w:jc w:val="both"/>
              <w:rPr>
                <w:rFonts w:cs="Calibri"/>
              </w:rPr>
            </w:pPr>
            <w:r w:rsidRPr="00D60FEB">
              <w:rPr>
                <w:rFonts w:cs="Calibri"/>
                <w:spacing w:val="-10"/>
              </w:rPr>
              <w:t>Επιπλέον θα δίνονται όλες οι απαραίτητες βεβαιώσεις από την τελική επεξεργασία των ΑΕΑ στους κατόχους Θα δίνονται όλες οι πιστοποιήσεις των ζυγαριών και οτιδήποτε άλλο είναι απαραίτητο για τις τυχόν επιθεωρήσεις των ελεγκτικών φορέων.</w:t>
            </w:r>
          </w:p>
        </w:tc>
        <w:tc>
          <w:tcPr>
            <w:tcW w:w="1261" w:type="dxa"/>
          </w:tcPr>
          <w:p w:rsidR="00F673EE" w:rsidRPr="00D60FEB" w:rsidRDefault="00F673EE" w:rsidP="00B1315D">
            <w:pPr>
              <w:pStyle w:val="a7"/>
              <w:spacing w:after="0" w:line="340" w:lineRule="atLeast"/>
              <w:jc w:val="both"/>
              <w:rPr>
                <w:rFonts w:cs="Calibri"/>
                <w:spacing w:val="-10"/>
              </w:rPr>
            </w:pPr>
            <w:r w:rsidRPr="00D60FEB">
              <w:rPr>
                <w:rFonts w:cs="Calibri"/>
                <w:spacing w:val="-10"/>
              </w:rPr>
              <w:t>ΝΑΙ</w:t>
            </w:r>
          </w:p>
        </w:tc>
        <w:tc>
          <w:tcPr>
            <w:tcW w:w="1177" w:type="dxa"/>
          </w:tcPr>
          <w:p w:rsidR="00F673EE" w:rsidRPr="00D60FEB" w:rsidRDefault="00F673EE" w:rsidP="00B1315D">
            <w:pPr>
              <w:pStyle w:val="a7"/>
              <w:spacing w:after="0" w:line="340" w:lineRule="atLeast"/>
              <w:jc w:val="both"/>
              <w:rPr>
                <w:rFonts w:cs="Calibri"/>
                <w:spacing w:val="-10"/>
              </w:rPr>
            </w:pPr>
          </w:p>
        </w:tc>
        <w:tc>
          <w:tcPr>
            <w:tcW w:w="1406" w:type="dxa"/>
          </w:tcPr>
          <w:p w:rsidR="00F673EE" w:rsidRPr="00D60FEB" w:rsidRDefault="00F673EE" w:rsidP="00B1315D">
            <w:pPr>
              <w:pStyle w:val="a7"/>
              <w:spacing w:after="0" w:line="340" w:lineRule="atLeast"/>
              <w:jc w:val="both"/>
              <w:rPr>
                <w:rFonts w:cs="Calibri"/>
                <w:spacing w:val="-10"/>
              </w:rPr>
            </w:pPr>
          </w:p>
        </w:tc>
      </w:tr>
      <w:tr w:rsidR="00F673EE" w:rsidRPr="00CF1985" w:rsidTr="00B1315D">
        <w:tc>
          <w:tcPr>
            <w:tcW w:w="3124" w:type="dxa"/>
          </w:tcPr>
          <w:p w:rsidR="00F673EE" w:rsidRPr="00D60FEB" w:rsidRDefault="00F673EE" w:rsidP="00B1315D">
            <w:pPr>
              <w:pStyle w:val="a7"/>
              <w:spacing w:after="0" w:line="340" w:lineRule="atLeast"/>
              <w:jc w:val="both"/>
              <w:rPr>
                <w:rFonts w:cs="Calibri"/>
              </w:rPr>
            </w:pPr>
            <w:r w:rsidRPr="00D60FEB">
              <w:rPr>
                <w:rFonts w:eastAsia="Liberation Serif" w:cs="Calibri"/>
                <w:spacing w:val="-10"/>
              </w:rPr>
              <w:t xml:space="preserve"> </w:t>
            </w:r>
            <w:r w:rsidRPr="00D60FEB">
              <w:rPr>
                <w:rFonts w:cs="Calibri"/>
                <w:spacing w:val="-10"/>
              </w:rPr>
              <w:t>Ο ανάδοχος  τελεί   υπό την εποπτεία του Προϊσταμένου του Αυτοτελούς Γραφείου Επιστασίας του Νοσοκομείου μας για την επίβλεψη της διαδικασίας διαχείρισης των Επικίνδυνων Αποβλήτων καθώς και την τήρηση των συμβατικών τους υποχρεώσεων.</w:t>
            </w:r>
          </w:p>
        </w:tc>
        <w:tc>
          <w:tcPr>
            <w:tcW w:w="1261" w:type="dxa"/>
          </w:tcPr>
          <w:p w:rsidR="00F673EE" w:rsidRPr="00D60FEB" w:rsidRDefault="00F673EE" w:rsidP="00B1315D">
            <w:pPr>
              <w:pStyle w:val="a7"/>
              <w:spacing w:after="0" w:line="340" w:lineRule="atLeast"/>
              <w:jc w:val="both"/>
              <w:rPr>
                <w:rFonts w:eastAsia="Liberation Serif" w:cs="Calibri"/>
                <w:spacing w:val="-10"/>
              </w:rPr>
            </w:pPr>
            <w:r w:rsidRPr="00D60FEB">
              <w:rPr>
                <w:rFonts w:eastAsia="Liberation Serif" w:cs="Calibri"/>
                <w:spacing w:val="-10"/>
              </w:rPr>
              <w:t>ΝΑΙ</w:t>
            </w:r>
          </w:p>
        </w:tc>
        <w:tc>
          <w:tcPr>
            <w:tcW w:w="1177" w:type="dxa"/>
          </w:tcPr>
          <w:p w:rsidR="00F673EE" w:rsidRPr="00D60FEB" w:rsidRDefault="00F673EE" w:rsidP="00B1315D">
            <w:pPr>
              <w:pStyle w:val="a7"/>
              <w:spacing w:after="0" w:line="340" w:lineRule="atLeast"/>
              <w:jc w:val="both"/>
              <w:rPr>
                <w:rFonts w:eastAsia="Liberation Serif" w:cs="Calibri"/>
                <w:spacing w:val="-10"/>
              </w:rPr>
            </w:pPr>
          </w:p>
        </w:tc>
        <w:tc>
          <w:tcPr>
            <w:tcW w:w="1406" w:type="dxa"/>
          </w:tcPr>
          <w:p w:rsidR="00F673EE" w:rsidRPr="00D60FEB" w:rsidRDefault="00F673EE" w:rsidP="00B1315D">
            <w:pPr>
              <w:pStyle w:val="a7"/>
              <w:spacing w:after="0" w:line="340" w:lineRule="atLeast"/>
              <w:jc w:val="both"/>
              <w:rPr>
                <w:rFonts w:eastAsia="Liberation Serif" w:cs="Calibri"/>
                <w:spacing w:val="-10"/>
              </w:rPr>
            </w:pPr>
          </w:p>
        </w:tc>
      </w:tr>
      <w:tr w:rsidR="00F673EE" w:rsidRPr="00CF1985" w:rsidTr="00B1315D">
        <w:tc>
          <w:tcPr>
            <w:tcW w:w="3124" w:type="dxa"/>
          </w:tcPr>
          <w:p w:rsidR="00F673EE" w:rsidRPr="00D60FEB" w:rsidRDefault="00F673EE" w:rsidP="00B1315D">
            <w:pPr>
              <w:pStyle w:val="a7"/>
              <w:spacing w:after="0" w:line="340" w:lineRule="atLeast"/>
              <w:jc w:val="both"/>
              <w:rPr>
                <w:rFonts w:cs="Calibri"/>
              </w:rPr>
            </w:pPr>
            <w:r w:rsidRPr="00D60FEB">
              <w:rPr>
                <w:rFonts w:cs="Calibri"/>
                <w:spacing w:val="-10"/>
              </w:rPr>
              <w:t>Ο ανάδοχος  θα εισέρχεται  στο χώρο του Νοσοκομείου μόνο με την άδεια των αρμοδίων υπαλλήλων αυτού.</w:t>
            </w:r>
          </w:p>
        </w:tc>
        <w:tc>
          <w:tcPr>
            <w:tcW w:w="1261" w:type="dxa"/>
          </w:tcPr>
          <w:p w:rsidR="00F673EE" w:rsidRPr="00D60FEB" w:rsidRDefault="00F673EE" w:rsidP="00B1315D">
            <w:pPr>
              <w:pStyle w:val="a7"/>
              <w:spacing w:after="0" w:line="340" w:lineRule="atLeast"/>
              <w:jc w:val="both"/>
              <w:rPr>
                <w:rFonts w:cs="Calibri"/>
                <w:spacing w:val="-10"/>
              </w:rPr>
            </w:pPr>
            <w:r w:rsidRPr="00D60FEB">
              <w:rPr>
                <w:rFonts w:cs="Calibri"/>
                <w:spacing w:val="-10"/>
              </w:rPr>
              <w:t>ΝΑΙ</w:t>
            </w:r>
          </w:p>
        </w:tc>
        <w:tc>
          <w:tcPr>
            <w:tcW w:w="1177" w:type="dxa"/>
          </w:tcPr>
          <w:p w:rsidR="00F673EE" w:rsidRPr="00D60FEB" w:rsidRDefault="00F673EE" w:rsidP="00B1315D">
            <w:pPr>
              <w:pStyle w:val="a7"/>
              <w:spacing w:after="0" w:line="340" w:lineRule="atLeast"/>
              <w:jc w:val="both"/>
              <w:rPr>
                <w:rFonts w:cs="Calibri"/>
                <w:spacing w:val="-10"/>
              </w:rPr>
            </w:pPr>
          </w:p>
        </w:tc>
        <w:tc>
          <w:tcPr>
            <w:tcW w:w="1406" w:type="dxa"/>
          </w:tcPr>
          <w:p w:rsidR="00F673EE" w:rsidRPr="00D60FEB" w:rsidRDefault="00F673EE" w:rsidP="00B1315D">
            <w:pPr>
              <w:pStyle w:val="a7"/>
              <w:spacing w:after="0" w:line="340" w:lineRule="atLeast"/>
              <w:jc w:val="both"/>
              <w:rPr>
                <w:rFonts w:cs="Calibri"/>
                <w:spacing w:val="-10"/>
              </w:rPr>
            </w:pPr>
          </w:p>
        </w:tc>
      </w:tr>
      <w:tr w:rsidR="00F673EE" w:rsidRPr="00CF1985" w:rsidTr="00B1315D">
        <w:tc>
          <w:tcPr>
            <w:tcW w:w="3124" w:type="dxa"/>
          </w:tcPr>
          <w:p w:rsidR="00F673EE" w:rsidRPr="00D60FEB" w:rsidRDefault="00F673EE" w:rsidP="00B1315D">
            <w:pPr>
              <w:pStyle w:val="a7"/>
              <w:spacing w:after="0" w:line="340" w:lineRule="atLeast"/>
              <w:jc w:val="both"/>
              <w:rPr>
                <w:rFonts w:cs="Calibri"/>
              </w:rPr>
            </w:pPr>
            <w:r w:rsidRPr="00D60FEB">
              <w:rPr>
                <w:rFonts w:cs="Calibri"/>
                <w:spacing w:val="-10"/>
              </w:rPr>
              <w:t xml:space="preserve">Θα πραγματοποιούν την καταμέτρηση των αποβλήτων, την  παράδοση και παραλαβή τους προς μεταφορά εκτός Νοσοκομείου για περαιτέρω ασφαλή διαχείριση και επεξεργασία, παρουσία του προϊσταμένου Γραφείου Επιστασίας, του ΥΔΑΥΜ και της αρμόδιας επιτροπής που θα ορισθεί από το Νοσοκομείο . </w:t>
            </w:r>
          </w:p>
        </w:tc>
        <w:tc>
          <w:tcPr>
            <w:tcW w:w="1261" w:type="dxa"/>
          </w:tcPr>
          <w:p w:rsidR="00F673EE" w:rsidRPr="00D60FEB" w:rsidRDefault="00F673EE" w:rsidP="00B1315D">
            <w:pPr>
              <w:pStyle w:val="a7"/>
              <w:spacing w:after="0" w:line="340" w:lineRule="atLeast"/>
              <w:jc w:val="both"/>
              <w:rPr>
                <w:rFonts w:cs="Calibri"/>
                <w:spacing w:val="-10"/>
              </w:rPr>
            </w:pPr>
            <w:r w:rsidRPr="00D60FEB">
              <w:rPr>
                <w:rFonts w:cs="Calibri"/>
                <w:spacing w:val="-10"/>
              </w:rPr>
              <w:t>ΝΑΙ</w:t>
            </w:r>
          </w:p>
        </w:tc>
        <w:tc>
          <w:tcPr>
            <w:tcW w:w="1177" w:type="dxa"/>
          </w:tcPr>
          <w:p w:rsidR="00F673EE" w:rsidRPr="00D60FEB" w:rsidRDefault="00F673EE" w:rsidP="00B1315D">
            <w:pPr>
              <w:pStyle w:val="a7"/>
              <w:spacing w:after="0" w:line="340" w:lineRule="atLeast"/>
              <w:jc w:val="both"/>
              <w:rPr>
                <w:rFonts w:cs="Calibri"/>
                <w:spacing w:val="-10"/>
              </w:rPr>
            </w:pPr>
          </w:p>
        </w:tc>
        <w:tc>
          <w:tcPr>
            <w:tcW w:w="1406" w:type="dxa"/>
          </w:tcPr>
          <w:p w:rsidR="00F673EE" w:rsidRPr="00D60FEB" w:rsidRDefault="00F673EE" w:rsidP="00B1315D">
            <w:pPr>
              <w:pStyle w:val="a7"/>
              <w:spacing w:after="0" w:line="340" w:lineRule="atLeast"/>
              <w:jc w:val="both"/>
              <w:rPr>
                <w:rFonts w:cs="Calibri"/>
                <w:spacing w:val="-10"/>
              </w:rPr>
            </w:pPr>
          </w:p>
        </w:tc>
      </w:tr>
      <w:tr w:rsidR="00F673EE" w:rsidRPr="00CF1985" w:rsidTr="00B1315D">
        <w:tc>
          <w:tcPr>
            <w:tcW w:w="3124" w:type="dxa"/>
          </w:tcPr>
          <w:p w:rsidR="00F673EE" w:rsidRPr="00D60FEB" w:rsidRDefault="00F673EE" w:rsidP="00B1315D">
            <w:pPr>
              <w:pStyle w:val="a7"/>
              <w:spacing w:after="0" w:line="340" w:lineRule="atLeast"/>
              <w:jc w:val="both"/>
              <w:rPr>
                <w:rFonts w:cs="Calibri"/>
              </w:rPr>
            </w:pPr>
            <w:r w:rsidRPr="00D60FEB">
              <w:rPr>
                <w:rFonts w:cs="Calibri"/>
                <w:spacing w:val="-10"/>
              </w:rPr>
              <w:t>Θα συμμορφώνεται απόλυτα προς τις υποδείξεις και συστάσεις για την καλύτερη, αποτελεσματικότερη και ασφαλέστερη εκτέλεση του έργου.</w:t>
            </w:r>
          </w:p>
        </w:tc>
        <w:tc>
          <w:tcPr>
            <w:tcW w:w="1261" w:type="dxa"/>
          </w:tcPr>
          <w:p w:rsidR="00F673EE" w:rsidRPr="00D60FEB" w:rsidRDefault="00F673EE" w:rsidP="00B1315D">
            <w:pPr>
              <w:pStyle w:val="a7"/>
              <w:spacing w:after="0" w:line="340" w:lineRule="atLeast"/>
              <w:jc w:val="both"/>
              <w:rPr>
                <w:rFonts w:cs="Calibri"/>
                <w:spacing w:val="-10"/>
              </w:rPr>
            </w:pPr>
            <w:r w:rsidRPr="00D60FEB">
              <w:rPr>
                <w:rFonts w:cs="Calibri"/>
                <w:spacing w:val="-10"/>
              </w:rPr>
              <w:t>ΝΑΙ</w:t>
            </w:r>
          </w:p>
        </w:tc>
        <w:tc>
          <w:tcPr>
            <w:tcW w:w="1177" w:type="dxa"/>
          </w:tcPr>
          <w:p w:rsidR="00F673EE" w:rsidRPr="00D60FEB" w:rsidRDefault="00F673EE" w:rsidP="00B1315D">
            <w:pPr>
              <w:pStyle w:val="a7"/>
              <w:spacing w:after="0" w:line="340" w:lineRule="atLeast"/>
              <w:jc w:val="both"/>
              <w:rPr>
                <w:rFonts w:cs="Calibri"/>
                <w:spacing w:val="-10"/>
              </w:rPr>
            </w:pPr>
          </w:p>
        </w:tc>
        <w:tc>
          <w:tcPr>
            <w:tcW w:w="1406" w:type="dxa"/>
          </w:tcPr>
          <w:p w:rsidR="00F673EE" w:rsidRPr="00D60FEB" w:rsidRDefault="00F673EE" w:rsidP="00B1315D">
            <w:pPr>
              <w:pStyle w:val="a7"/>
              <w:spacing w:after="0" w:line="340" w:lineRule="atLeast"/>
              <w:jc w:val="both"/>
              <w:rPr>
                <w:rFonts w:cs="Calibri"/>
                <w:spacing w:val="-10"/>
              </w:rPr>
            </w:pPr>
          </w:p>
        </w:tc>
      </w:tr>
      <w:tr w:rsidR="00F673EE" w:rsidRPr="00CF1985" w:rsidTr="00B1315D">
        <w:tc>
          <w:tcPr>
            <w:tcW w:w="3124" w:type="dxa"/>
          </w:tcPr>
          <w:p w:rsidR="00F673EE" w:rsidRPr="00D60FEB" w:rsidRDefault="00F673EE" w:rsidP="00B1315D">
            <w:pPr>
              <w:pStyle w:val="a7"/>
              <w:spacing w:after="0" w:line="340" w:lineRule="atLeast"/>
              <w:jc w:val="both"/>
              <w:rPr>
                <w:rFonts w:cs="Calibri"/>
              </w:rPr>
            </w:pPr>
            <w:r w:rsidRPr="00D60FEB">
              <w:rPr>
                <w:rFonts w:cs="Calibri"/>
                <w:spacing w:val="-10"/>
              </w:rPr>
              <w:t>Για την μεταφορά των αποβλήτων, θα εφαρμόζονται όσα επακριβώς ορίζονται στις σχετικές διατάξεις της ισχύουσας νομοθεσίας (έντυπα αναγνώρισης, κατάρτιση σχεδίου έκτακτης ανάγκης κλπ.).</w:t>
            </w:r>
          </w:p>
        </w:tc>
        <w:tc>
          <w:tcPr>
            <w:tcW w:w="1261" w:type="dxa"/>
          </w:tcPr>
          <w:p w:rsidR="00F673EE" w:rsidRPr="00D60FEB" w:rsidRDefault="00F673EE" w:rsidP="00B1315D">
            <w:pPr>
              <w:pStyle w:val="a7"/>
              <w:spacing w:after="0" w:line="340" w:lineRule="atLeast"/>
              <w:jc w:val="both"/>
              <w:rPr>
                <w:rFonts w:cs="Calibri"/>
                <w:spacing w:val="-10"/>
              </w:rPr>
            </w:pPr>
            <w:r w:rsidRPr="00D60FEB">
              <w:rPr>
                <w:rFonts w:cs="Calibri"/>
                <w:spacing w:val="-10"/>
              </w:rPr>
              <w:t>ΝΑΙ</w:t>
            </w:r>
          </w:p>
        </w:tc>
        <w:tc>
          <w:tcPr>
            <w:tcW w:w="1177" w:type="dxa"/>
          </w:tcPr>
          <w:p w:rsidR="00F673EE" w:rsidRPr="00D60FEB" w:rsidRDefault="00F673EE" w:rsidP="00B1315D">
            <w:pPr>
              <w:pStyle w:val="a7"/>
              <w:spacing w:after="0" w:line="340" w:lineRule="atLeast"/>
              <w:jc w:val="both"/>
              <w:rPr>
                <w:rFonts w:cs="Calibri"/>
                <w:spacing w:val="-10"/>
              </w:rPr>
            </w:pPr>
          </w:p>
        </w:tc>
        <w:tc>
          <w:tcPr>
            <w:tcW w:w="1406" w:type="dxa"/>
          </w:tcPr>
          <w:p w:rsidR="00F673EE" w:rsidRPr="00D60FEB" w:rsidRDefault="00F673EE" w:rsidP="00B1315D">
            <w:pPr>
              <w:pStyle w:val="a7"/>
              <w:spacing w:after="0" w:line="340" w:lineRule="atLeast"/>
              <w:jc w:val="both"/>
              <w:rPr>
                <w:rFonts w:cs="Calibri"/>
                <w:spacing w:val="-10"/>
              </w:rPr>
            </w:pPr>
          </w:p>
        </w:tc>
      </w:tr>
      <w:tr w:rsidR="00F673EE" w:rsidRPr="00CF1985" w:rsidTr="00B1315D">
        <w:tc>
          <w:tcPr>
            <w:tcW w:w="3124" w:type="dxa"/>
          </w:tcPr>
          <w:p w:rsidR="00F673EE" w:rsidRPr="00D60FEB" w:rsidRDefault="00F673EE" w:rsidP="00B1315D">
            <w:pPr>
              <w:pStyle w:val="a7"/>
              <w:spacing w:after="0" w:line="340" w:lineRule="atLeast"/>
              <w:jc w:val="both"/>
              <w:rPr>
                <w:rFonts w:cs="Calibri"/>
              </w:rPr>
            </w:pPr>
            <w:r w:rsidRPr="00D60FEB">
              <w:rPr>
                <w:rFonts w:cs="Calibri"/>
                <w:spacing w:val="-10"/>
              </w:rPr>
              <w:t>Η ζύγιση και παραλαβή των αποβλήτων του ΝΑΔΝ Θεσσαλονίκης θα γίνεται μόνο παρουσία ορισθέντος προσωπικού του διασυνδεόμενου  Νοσοκομείου Αφροδισίων και Δερματικών Νόσων Θεσσαλονίκης.</w:t>
            </w:r>
          </w:p>
        </w:tc>
        <w:tc>
          <w:tcPr>
            <w:tcW w:w="1261" w:type="dxa"/>
          </w:tcPr>
          <w:p w:rsidR="00F673EE" w:rsidRPr="00D60FEB" w:rsidRDefault="00F673EE" w:rsidP="00B1315D">
            <w:pPr>
              <w:pStyle w:val="a7"/>
              <w:spacing w:after="0" w:line="340" w:lineRule="atLeast"/>
              <w:jc w:val="both"/>
              <w:rPr>
                <w:rFonts w:cs="Calibri"/>
                <w:spacing w:val="-10"/>
              </w:rPr>
            </w:pPr>
            <w:r w:rsidRPr="00D60FEB">
              <w:rPr>
                <w:rFonts w:cs="Calibri"/>
                <w:spacing w:val="-10"/>
              </w:rPr>
              <w:t>ΝΑΙ</w:t>
            </w:r>
          </w:p>
        </w:tc>
        <w:tc>
          <w:tcPr>
            <w:tcW w:w="1177" w:type="dxa"/>
          </w:tcPr>
          <w:p w:rsidR="00F673EE" w:rsidRPr="00D60FEB" w:rsidRDefault="00F673EE" w:rsidP="00B1315D">
            <w:pPr>
              <w:pStyle w:val="a7"/>
              <w:spacing w:after="0" w:line="340" w:lineRule="atLeast"/>
              <w:jc w:val="both"/>
              <w:rPr>
                <w:rFonts w:cs="Calibri"/>
                <w:spacing w:val="-10"/>
              </w:rPr>
            </w:pPr>
          </w:p>
        </w:tc>
        <w:tc>
          <w:tcPr>
            <w:tcW w:w="1406" w:type="dxa"/>
          </w:tcPr>
          <w:p w:rsidR="00F673EE" w:rsidRPr="00D60FEB" w:rsidRDefault="00F673EE" w:rsidP="00B1315D">
            <w:pPr>
              <w:pStyle w:val="a7"/>
              <w:spacing w:after="0" w:line="340" w:lineRule="atLeast"/>
              <w:jc w:val="both"/>
              <w:rPr>
                <w:rFonts w:cs="Calibri"/>
                <w:spacing w:val="-10"/>
              </w:rPr>
            </w:pPr>
          </w:p>
        </w:tc>
      </w:tr>
    </w:tbl>
    <w:p w:rsidR="00F673EE" w:rsidRDefault="00F673EE" w:rsidP="00F673EE">
      <w:pPr>
        <w:rPr>
          <w:b/>
        </w:rPr>
      </w:pPr>
    </w:p>
    <w:p w:rsidR="00F673EE" w:rsidRDefault="00F673EE" w:rsidP="00F673EE">
      <w:pPr>
        <w:rPr>
          <w:b/>
        </w:rPr>
      </w:pPr>
    </w:p>
    <w:p w:rsidR="00F673EE" w:rsidRDefault="00F673EE" w:rsidP="00F673EE">
      <w:pPr>
        <w:rPr>
          <w:b/>
        </w:rPr>
      </w:pPr>
    </w:p>
    <w:p w:rsidR="00F673EE" w:rsidRDefault="00F673EE" w:rsidP="00F673EE">
      <w:pPr>
        <w:pStyle w:val="1"/>
        <w:pageBreakBefore/>
      </w:pPr>
      <w:bookmarkStart w:id="1" w:name="_Toc34389838"/>
      <w:r>
        <w:rPr>
          <w:rFonts w:ascii="Calibri" w:hAnsi="Calibri" w:cs="Calibri"/>
          <w:bCs w:val="0"/>
          <w:color w:val="auto"/>
          <w:sz w:val="22"/>
          <w:szCs w:val="22"/>
        </w:rPr>
        <w:t>ΠΑΡΑΡΤΗΜΑ IΙΙ – ΠΙΝΑΚΑΣ ΟΙΚΟΝΟΜΙΚΗΣ ΠΡΟΣΦΟΡΑΣ</w:t>
      </w:r>
      <w:bookmarkEnd w:id="1"/>
    </w:p>
    <w:p w:rsidR="00F673EE" w:rsidRDefault="00F673EE" w:rsidP="00F673EE"/>
    <w:p w:rsidR="00F673EE" w:rsidRDefault="00F673EE" w:rsidP="00F673EE">
      <w:pPr>
        <w:tabs>
          <w:tab w:val="left" w:pos="6379"/>
        </w:tabs>
        <w:rPr>
          <w:rFonts w:cs="Calibri"/>
        </w:rPr>
      </w:pPr>
    </w:p>
    <w:tbl>
      <w:tblPr>
        <w:tblW w:w="0" w:type="auto"/>
        <w:tblInd w:w="-918" w:type="dxa"/>
        <w:tblLayout w:type="fixed"/>
        <w:tblLook w:val="0000"/>
      </w:tblPr>
      <w:tblGrid>
        <w:gridCol w:w="1700"/>
        <w:gridCol w:w="1560"/>
        <w:gridCol w:w="1275"/>
        <w:gridCol w:w="1276"/>
        <w:gridCol w:w="1418"/>
        <w:gridCol w:w="1418"/>
        <w:gridCol w:w="1277"/>
        <w:gridCol w:w="1276"/>
      </w:tblGrid>
      <w:tr w:rsidR="00F673EE" w:rsidTr="00B1315D">
        <w:trPr>
          <w:trHeight w:val="1365"/>
        </w:trPr>
        <w:tc>
          <w:tcPr>
            <w:tcW w:w="1700" w:type="dxa"/>
            <w:tcBorders>
              <w:top w:val="single" w:sz="4" w:space="0" w:color="000000"/>
              <w:left w:val="single" w:sz="4" w:space="0" w:color="000000"/>
              <w:bottom w:val="single" w:sz="4" w:space="0" w:color="000000"/>
              <w:right w:val="single" w:sz="4" w:space="0" w:color="000000"/>
            </w:tcBorders>
            <w:shd w:val="clear" w:color="auto" w:fill="E5E5E5"/>
            <w:vAlign w:val="center"/>
          </w:tcPr>
          <w:p w:rsidR="00F673EE" w:rsidRPr="00786DA6" w:rsidRDefault="00F673EE" w:rsidP="00B1315D">
            <w:pPr>
              <w:pStyle w:val="17"/>
              <w:tabs>
                <w:tab w:val="left" w:pos="284"/>
              </w:tabs>
              <w:ind w:left="0" w:right="43"/>
              <w:rPr>
                <w:lang w:val="el-GR"/>
              </w:rPr>
            </w:pPr>
            <w:r>
              <w:rPr>
                <w:rFonts w:ascii="Calibri" w:hAnsi="Calibri" w:cs="Calibri"/>
                <w:bCs w:val="0"/>
                <w:sz w:val="20"/>
                <w:szCs w:val="20"/>
                <w:lang w:val="el-GR"/>
              </w:rPr>
              <w:t>ΑΠΟΒΛΗΤΑ ΑΕΑ ΑΝΑ ΥΓΕΙΟΝ</w:t>
            </w:r>
            <w:r>
              <w:rPr>
                <w:rFonts w:ascii="Calibri" w:hAnsi="Calibri" w:cs="Calibri"/>
                <w:bCs w:val="0"/>
                <w:sz w:val="20"/>
                <w:szCs w:val="20"/>
                <w:lang w:val="el-GR"/>
              </w:rPr>
              <w:t>Ο</w:t>
            </w:r>
            <w:r>
              <w:rPr>
                <w:rFonts w:ascii="Calibri" w:hAnsi="Calibri" w:cs="Calibri"/>
                <w:bCs w:val="0"/>
                <w:sz w:val="20"/>
                <w:szCs w:val="20"/>
                <w:lang w:val="el-GR"/>
              </w:rPr>
              <w:t xml:space="preserve">ΜΙΚΗ ΜΟΝΑΔΑ </w:t>
            </w:r>
          </w:p>
          <w:p w:rsidR="00F673EE" w:rsidRPr="00786DA6" w:rsidRDefault="00F673EE" w:rsidP="00B1315D">
            <w:pPr>
              <w:pStyle w:val="17"/>
              <w:tabs>
                <w:tab w:val="left" w:pos="284"/>
              </w:tabs>
              <w:ind w:left="0" w:right="43"/>
              <w:rPr>
                <w:lang w:val="el-GR"/>
              </w:rPr>
            </w:pPr>
            <w:r>
              <w:rPr>
                <w:rFonts w:ascii="Calibri" w:hAnsi="Calibri" w:cs="Calibri"/>
                <w:bCs w:val="0"/>
                <w:sz w:val="20"/>
                <w:szCs w:val="20"/>
                <w:lang w:val="el-GR"/>
              </w:rPr>
              <w:t>CPV 90524400-0</w:t>
            </w:r>
          </w:p>
        </w:tc>
        <w:tc>
          <w:tcPr>
            <w:tcW w:w="1560" w:type="dxa"/>
            <w:tcBorders>
              <w:top w:val="single" w:sz="4" w:space="0" w:color="000000"/>
              <w:bottom w:val="single" w:sz="4" w:space="0" w:color="000000"/>
              <w:right w:val="single" w:sz="4" w:space="0" w:color="000000"/>
            </w:tcBorders>
            <w:shd w:val="clear" w:color="auto" w:fill="E5E5E5"/>
            <w:vAlign w:val="center"/>
          </w:tcPr>
          <w:p w:rsidR="00F673EE" w:rsidRDefault="00F673EE" w:rsidP="00B1315D">
            <w:pPr>
              <w:pStyle w:val="17"/>
              <w:tabs>
                <w:tab w:val="left" w:pos="284"/>
              </w:tabs>
              <w:ind w:left="0" w:right="43"/>
            </w:pPr>
            <w:r>
              <w:rPr>
                <w:rFonts w:ascii="Calibri" w:hAnsi="Calibri" w:cs="Calibri"/>
                <w:bCs w:val="0"/>
                <w:sz w:val="20"/>
                <w:szCs w:val="20"/>
                <w:lang w:val="el-GR"/>
              </w:rPr>
              <w:t xml:space="preserve">ΠΟΣΟΤΗΤΕΣ (ΚΙΛΑ/4μηνες) </w:t>
            </w:r>
          </w:p>
        </w:tc>
        <w:tc>
          <w:tcPr>
            <w:tcW w:w="1275" w:type="dxa"/>
            <w:tcBorders>
              <w:top w:val="single" w:sz="4" w:space="0" w:color="000000"/>
              <w:bottom w:val="single" w:sz="4" w:space="0" w:color="000000"/>
              <w:right w:val="single" w:sz="4" w:space="0" w:color="000000"/>
            </w:tcBorders>
            <w:shd w:val="clear" w:color="auto" w:fill="E5E5E5"/>
            <w:vAlign w:val="center"/>
          </w:tcPr>
          <w:p w:rsidR="00F673EE" w:rsidRPr="00786DA6" w:rsidRDefault="00F673EE" w:rsidP="00B1315D">
            <w:pPr>
              <w:pStyle w:val="17"/>
              <w:tabs>
                <w:tab w:val="left" w:pos="284"/>
              </w:tabs>
              <w:ind w:left="0" w:right="43"/>
              <w:rPr>
                <w:lang w:val="el-GR"/>
              </w:rPr>
            </w:pPr>
            <w:r>
              <w:rPr>
                <w:rFonts w:ascii="Calibri" w:hAnsi="Calibri" w:cs="Calibri"/>
                <w:bCs w:val="0"/>
                <w:sz w:val="20"/>
                <w:szCs w:val="20"/>
                <w:lang w:val="el-GR"/>
              </w:rPr>
              <w:t>ΠΡΟΣΦΕ-ΡΟΜΕΝΗ ΤΙΜΗ ΓΙΑ ΜΕΤΑΦΟΡΙ-ΚΑ ΧΩΡΙΣ ΦΠΑ ΑΝΑ ΚΙΛΟ</w:t>
            </w:r>
          </w:p>
        </w:tc>
        <w:tc>
          <w:tcPr>
            <w:tcW w:w="1276" w:type="dxa"/>
            <w:tcBorders>
              <w:top w:val="single" w:sz="4" w:space="0" w:color="000000"/>
              <w:bottom w:val="single" w:sz="4" w:space="0" w:color="000000"/>
              <w:right w:val="single" w:sz="4" w:space="0" w:color="000000"/>
            </w:tcBorders>
            <w:shd w:val="clear" w:color="auto" w:fill="E5E5E5"/>
            <w:vAlign w:val="center"/>
          </w:tcPr>
          <w:p w:rsidR="00F673EE" w:rsidRPr="00786DA6" w:rsidRDefault="00F673EE" w:rsidP="00B1315D">
            <w:pPr>
              <w:pStyle w:val="17"/>
              <w:tabs>
                <w:tab w:val="left" w:pos="284"/>
              </w:tabs>
              <w:ind w:left="0" w:right="43"/>
              <w:rPr>
                <w:lang w:val="el-GR"/>
              </w:rPr>
            </w:pPr>
            <w:r>
              <w:rPr>
                <w:rFonts w:ascii="Calibri" w:hAnsi="Calibri" w:cs="Calibri"/>
                <w:bCs w:val="0"/>
                <w:sz w:val="20"/>
                <w:szCs w:val="20"/>
                <w:lang w:val="el-GR"/>
              </w:rPr>
              <w:t xml:space="preserve"> ΚΟΣΤΟΣ ΜΕΤΑΦΟ-ΡΑΣ ΜΕ ΦΠΑ</w:t>
            </w:r>
          </w:p>
        </w:tc>
        <w:tc>
          <w:tcPr>
            <w:tcW w:w="1418" w:type="dxa"/>
            <w:tcBorders>
              <w:top w:val="single" w:sz="4" w:space="0" w:color="000000"/>
              <w:bottom w:val="single" w:sz="4" w:space="0" w:color="000000"/>
              <w:right w:val="single" w:sz="4" w:space="0" w:color="000000"/>
            </w:tcBorders>
            <w:shd w:val="clear" w:color="auto" w:fill="E5E5E5"/>
            <w:vAlign w:val="center"/>
          </w:tcPr>
          <w:p w:rsidR="00F673EE" w:rsidRPr="00786DA6" w:rsidRDefault="00F673EE" w:rsidP="00B1315D">
            <w:pPr>
              <w:pStyle w:val="17"/>
              <w:tabs>
                <w:tab w:val="left" w:pos="284"/>
              </w:tabs>
              <w:ind w:left="0" w:right="43"/>
              <w:rPr>
                <w:lang w:val="el-GR"/>
              </w:rPr>
            </w:pPr>
            <w:r>
              <w:rPr>
                <w:rFonts w:ascii="Calibri" w:hAnsi="Calibri" w:cs="Calibri"/>
                <w:bCs w:val="0"/>
                <w:sz w:val="20"/>
                <w:szCs w:val="20"/>
                <w:lang w:val="el-GR"/>
              </w:rPr>
              <w:t xml:space="preserve">ΠΡΟΣΦΕ-ΡΟΜΕΝΗ ΤΙΜΗ </w:t>
            </w:r>
            <w:r w:rsidRPr="00786DA6">
              <w:rPr>
                <w:rFonts w:ascii="Calibri" w:hAnsi="Calibri" w:cs="Calibri"/>
                <w:bCs w:val="0"/>
                <w:i/>
                <w:sz w:val="22"/>
                <w:szCs w:val="22"/>
                <w:lang w:val="el-GR"/>
              </w:rPr>
              <w:t>ΓΙΑ ΕΠΕΞΕΡΓΑ</w:t>
            </w:r>
            <w:r>
              <w:rPr>
                <w:rFonts w:ascii="Calibri" w:hAnsi="Calibri" w:cs="Calibri"/>
                <w:bCs w:val="0"/>
                <w:i/>
                <w:sz w:val="22"/>
                <w:szCs w:val="22"/>
                <w:lang w:val="el-GR"/>
              </w:rPr>
              <w:t>-</w:t>
            </w:r>
            <w:r w:rsidRPr="00786DA6">
              <w:rPr>
                <w:rFonts w:ascii="Calibri" w:hAnsi="Calibri" w:cs="Calibri"/>
                <w:bCs w:val="0"/>
                <w:i/>
                <w:sz w:val="22"/>
                <w:szCs w:val="22"/>
                <w:lang w:val="el-GR"/>
              </w:rPr>
              <w:t>ΣΙΑ ΧΩΡΙΣ ΦΠΑ</w:t>
            </w:r>
            <w:r>
              <w:rPr>
                <w:rFonts w:ascii="Calibri" w:hAnsi="Calibri" w:cs="Calibri"/>
                <w:bCs w:val="0"/>
                <w:i/>
                <w:sz w:val="22"/>
                <w:szCs w:val="22"/>
                <w:lang w:val="el-GR"/>
              </w:rPr>
              <w:t xml:space="preserve"> ΑΝΑ ΚΙΛΟ</w:t>
            </w:r>
          </w:p>
        </w:tc>
        <w:tc>
          <w:tcPr>
            <w:tcW w:w="1418" w:type="dxa"/>
            <w:tcBorders>
              <w:top w:val="single" w:sz="4" w:space="0" w:color="000000"/>
              <w:bottom w:val="single" w:sz="4" w:space="0" w:color="000000"/>
              <w:right w:val="single" w:sz="4" w:space="0" w:color="000000"/>
            </w:tcBorders>
            <w:shd w:val="clear" w:color="auto" w:fill="E5E5E5"/>
            <w:vAlign w:val="center"/>
          </w:tcPr>
          <w:p w:rsidR="00F673EE" w:rsidRPr="00786DA6" w:rsidRDefault="00F673EE" w:rsidP="00B1315D">
            <w:pPr>
              <w:pStyle w:val="17"/>
              <w:tabs>
                <w:tab w:val="left" w:pos="284"/>
              </w:tabs>
              <w:ind w:left="0" w:right="43"/>
              <w:rPr>
                <w:lang w:val="el-GR"/>
              </w:rPr>
            </w:pPr>
            <w:r>
              <w:rPr>
                <w:rFonts w:ascii="Calibri" w:hAnsi="Calibri" w:cs="Calibri"/>
                <w:bCs w:val="0"/>
                <w:sz w:val="20"/>
                <w:szCs w:val="20"/>
                <w:lang w:val="el-GR"/>
              </w:rPr>
              <w:t>ΚΟΣΤΟΣ ΕΠ</w:t>
            </w:r>
            <w:r>
              <w:rPr>
                <w:rFonts w:ascii="Calibri" w:hAnsi="Calibri" w:cs="Calibri"/>
                <w:bCs w:val="0"/>
                <w:sz w:val="20"/>
                <w:szCs w:val="20"/>
                <w:lang w:val="el-GR"/>
              </w:rPr>
              <w:t>Ε</w:t>
            </w:r>
            <w:r>
              <w:rPr>
                <w:rFonts w:ascii="Calibri" w:hAnsi="Calibri" w:cs="Calibri"/>
                <w:bCs w:val="0"/>
                <w:sz w:val="20"/>
                <w:szCs w:val="20"/>
                <w:lang w:val="el-GR"/>
              </w:rPr>
              <w:t>ΞΕΡΓΑ-ΣΙΑΣ  ΜΕ ΦΠΑ</w:t>
            </w:r>
          </w:p>
        </w:tc>
        <w:tc>
          <w:tcPr>
            <w:tcW w:w="1277" w:type="dxa"/>
            <w:tcBorders>
              <w:top w:val="single" w:sz="4" w:space="0" w:color="000000"/>
              <w:bottom w:val="single" w:sz="4" w:space="0" w:color="000000"/>
              <w:right w:val="single" w:sz="4" w:space="0" w:color="000000"/>
            </w:tcBorders>
            <w:shd w:val="clear" w:color="auto" w:fill="E5E5E5"/>
            <w:vAlign w:val="center"/>
          </w:tcPr>
          <w:p w:rsidR="00F673EE" w:rsidRPr="00786DA6" w:rsidRDefault="00F673EE" w:rsidP="00B1315D">
            <w:pPr>
              <w:pStyle w:val="17"/>
              <w:tabs>
                <w:tab w:val="left" w:pos="284"/>
              </w:tabs>
              <w:ind w:left="0" w:right="43"/>
              <w:rPr>
                <w:lang w:val="el-GR"/>
              </w:rPr>
            </w:pPr>
            <w:r>
              <w:rPr>
                <w:rFonts w:ascii="Calibri" w:hAnsi="Calibri" w:cs="Calibri"/>
                <w:bCs w:val="0"/>
                <w:sz w:val="20"/>
                <w:szCs w:val="20"/>
                <w:lang w:val="el-GR"/>
              </w:rPr>
              <w:t xml:space="preserve">ΣΥΝΟΛΙΚΟ ΚΟΣΤΟΣ  ΧΩΡΙΣ ΦΠΑ </w:t>
            </w:r>
          </w:p>
        </w:tc>
        <w:tc>
          <w:tcPr>
            <w:tcW w:w="1276" w:type="dxa"/>
            <w:tcBorders>
              <w:top w:val="single" w:sz="4" w:space="0" w:color="000000"/>
              <w:bottom w:val="single" w:sz="4" w:space="0" w:color="000000"/>
              <w:right w:val="single" w:sz="4" w:space="0" w:color="000000"/>
            </w:tcBorders>
            <w:shd w:val="clear" w:color="auto" w:fill="E5E5E5"/>
            <w:vAlign w:val="center"/>
          </w:tcPr>
          <w:p w:rsidR="00F673EE" w:rsidRPr="000E09A8" w:rsidRDefault="00F673EE" w:rsidP="00B1315D">
            <w:pPr>
              <w:pStyle w:val="17"/>
              <w:tabs>
                <w:tab w:val="left" w:pos="284"/>
              </w:tabs>
              <w:ind w:left="0" w:right="43"/>
            </w:pPr>
            <w:r>
              <w:rPr>
                <w:rFonts w:ascii="Calibri" w:hAnsi="Calibri" w:cs="Calibri"/>
                <w:bCs w:val="0"/>
                <w:sz w:val="20"/>
                <w:szCs w:val="20"/>
                <w:lang w:val="el-GR"/>
              </w:rPr>
              <w:t xml:space="preserve">ΣΥΝΟΛΙΚΟ ΚΟΣΤΟΣ  ΜΕ ΦΠΑ </w:t>
            </w:r>
          </w:p>
        </w:tc>
      </w:tr>
      <w:tr w:rsidR="00F673EE" w:rsidTr="00B1315D">
        <w:trPr>
          <w:trHeight w:val="450"/>
        </w:trPr>
        <w:tc>
          <w:tcPr>
            <w:tcW w:w="1700" w:type="dxa"/>
            <w:tcBorders>
              <w:left w:val="single" w:sz="4" w:space="0" w:color="000000"/>
              <w:bottom w:val="single" w:sz="4" w:space="0" w:color="000000"/>
              <w:right w:val="single" w:sz="4" w:space="0" w:color="000000"/>
            </w:tcBorders>
            <w:shd w:val="clear" w:color="auto" w:fill="auto"/>
            <w:vAlign w:val="bottom"/>
          </w:tcPr>
          <w:p w:rsidR="00F673EE" w:rsidRDefault="00F673EE" w:rsidP="00B1315D">
            <w:pPr>
              <w:suppressAutoHyphens w:val="0"/>
            </w:pPr>
            <w:r>
              <w:rPr>
                <w:rFonts w:cs="Calibri"/>
                <w:sz w:val="20"/>
                <w:szCs w:val="20"/>
                <w:lang w:eastAsia="el-GR"/>
              </w:rPr>
              <w:t>ΑΕΑ ΓΝΘ ΙΠΠ</w:t>
            </w:r>
            <w:r>
              <w:rPr>
                <w:rFonts w:cs="Calibri"/>
                <w:sz w:val="20"/>
                <w:szCs w:val="20"/>
                <w:lang w:eastAsia="el-GR"/>
              </w:rPr>
              <w:t>Ο</w:t>
            </w:r>
            <w:r>
              <w:rPr>
                <w:rFonts w:cs="Calibri"/>
                <w:sz w:val="20"/>
                <w:szCs w:val="20"/>
                <w:lang w:eastAsia="el-GR"/>
              </w:rPr>
              <w:t>ΚΡΑΤΕΙΟ</w:t>
            </w:r>
          </w:p>
        </w:tc>
        <w:tc>
          <w:tcPr>
            <w:tcW w:w="1560" w:type="dxa"/>
            <w:tcBorders>
              <w:bottom w:val="single" w:sz="4" w:space="0" w:color="000000"/>
              <w:right w:val="single" w:sz="4" w:space="0" w:color="000000"/>
            </w:tcBorders>
            <w:shd w:val="clear" w:color="auto" w:fill="auto"/>
            <w:vAlign w:val="bottom"/>
          </w:tcPr>
          <w:p w:rsidR="00F673EE" w:rsidRDefault="00F673EE" w:rsidP="00B1315D">
            <w:pPr>
              <w:suppressAutoHyphens w:val="0"/>
              <w:jc w:val="center"/>
            </w:pPr>
            <w:r>
              <w:rPr>
                <w:rFonts w:cs="Calibri"/>
                <w:sz w:val="20"/>
                <w:szCs w:val="20"/>
                <w:lang w:eastAsia="el-GR"/>
              </w:rPr>
              <w:t>4.980</w:t>
            </w:r>
          </w:p>
        </w:tc>
        <w:tc>
          <w:tcPr>
            <w:tcW w:w="1275" w:type="dxa"/>
            <w:tcBorders>
              <w:bottom w:val="single" w:sz="4" w:space="0" w:color="000000"/>
              <w:right w:val="single" w:sz="4" w:space="0" w:color="000000"/>
            </w:tcBorders>
            <w:shd w:val="clear" w:color="auto" w:fill="auto"/>
            <w:vAlign w:val="bottom"/>
          </w:tcPr>
          <w:p w:rsidR="00F673EE" w:rsidRDefault="00F673EE" w:rsidP="00B1315D">
            <w:pPr>
              <w:suppressAutoHyphens w:val="0"/>
              <w:jc w:val="center"/>
              <w:rPr>
                <w:rFonts w:cs="Calibri"/>
                <w:sz w:val="20"/>
                <w:szCs w:val="20"/>
                <w:lang w:eastAsia="el-GR"/>
              </w:rPr>
            </w:pPr>
          </w:p>
        </w:tc>
        <w:tc>
          <w:tcPr>
            <w:tcW w:w="1276" w:type="dxa"/>
            <w:tcBorders>
              <w:bottom w:val="single" w:sz="4" w:space="0" w:color="000000"/>
              <w:right w:val="single" w:sz="4" w:space="0" w:color="000000"/>
            </w:tcBorders>
            <w:shd w:val="clear" w:color="auto" w:fill="auto"/>
            <w:vAlign w:val="bottom"/>
          </w:tcPr>
          <w:p w:rsidR="00F673EE" w:rsidRDefault="00F673EE" w:rsidP="00B1315D">
            <w:pPr>
              <w:suppressAutoHyphens w:val="0"/>
              <w:jc w:val="center"/>
              <w:rPr>
                <w:rFonts w:cs="Calibri"/>
                <w:sz w:val="20"/>
                <w:szCs w:val="20"/>
                <w:lang w:val="en-US" w:eastAsia="el-GR"/>
              </w:rPr>
            </w:pPr>
          </w:p>
        </w:tc>
        <w:tc>
          <w:tcPr>
            <w:tcW w:w="1418" w:type="dxa"/>
            <w:tcBorders>
              <w:bottom w:val="single" w:sz="4" w:space="0" w:color="000000"/>
              <w:right w:val="single" w:sz="4" w:space="0" w:color="000000"/>
            </w:tcBorders>
            <w:shd w:val="clear" w:color="auto" w:fill="auto"/>
            <w:vAlign w:val="bottom"/>
          </w:tcPr>
          <w:p w:rsidR="00F673EE" w:rsidRDefault="00F673EE" w:rsidP="00B1315D">
            <w:pPr>
              <w:suppressAutoHyphens w:val="0"/>
              <w:jc w:val="center"/>
              <w:rPr>
                <w:rFonts w:cs="Calibri"/>
                <w:sz w:val="20"/>
                <w:szCs w:val="20"/>
                <w:lang w:eastAsia="el-GR"/>
              </w:rPr>
            </w:pPr>
          </w:p>
        </w:tc>
        <w:tc>
          <w:tcPr>
            <w:tcW w:w="1418" w:type="dxa"/>
            <w:tcBorders>
              <w:bottom w:val="single" w:sz="4" w:space="0" w:color="000000"/>
              <w:right w:val="single" w:sz="4" w:space="0" w:color="000000"/>
            </w:tcBorders>
            <w:shd w:val="clear" w:color="auto" w:fill="auto"/>
            <w:vAlign w:val="bottom"/>
          </w:tcPr>
          <w:p w:rsidR="00F673EE" w:rsidRDefault="00F673EE" w:rsidP="00B1315D">
            <w:pPr>
              <w:suppressAutoHyphens w:val="0"/>
              <w:jc w:val="center"/>
              <w:rPr>
                <w:rFonts w:cs="Calibri"/>
                <w:sz w:val="20"/>
                <w:szCs w:val="20"/>
                <w:lang w:val="en-US" w:eastAsia="el-GR"/>
              </w:rPr>
            </w:pPr>
          </w:p>
        </w:tc>
        <w:tc>
          <w:tcPr>
            <w:tcW w:w="1277" w:type="dxa"/>
            <w:tcBorders>
              <w:bottom w:val="single" w:sz="4" w:space="0" w:color="000000"/>
              <w:right w:val="single" w:sz="4" w:space="0" w:color="000000"/>
            </w:tcBorders>
            <w:shd w:val="clear" w:color="auto" w:fill="auto"/>
            <w:vAlign w:val="bottom"/>
          </w:tcPr>
          <w:p w:rsidR="00F673EE" w:rsidRDefault="00F673EE" w:rsidP="00B1315D">
            <w:pPr>
              <w:suppressAutoHyphens w:val="0"/>
              <w:jc w:val="center"/>
              <w:rPr>
                <w:rFonts w:cs="Calibri"/>
                <w:sz w:val="20"/>
                <w:szCs w:val="20"/>
                <w:lang w:val="en-US" w:eastAsia="el-GR"/>
              </w:rPr>
            </w:pPr>
          </w:p>
        </w:tc>
        <w:tc>
          <w:tcPr>
            <w:tcW w:w="1276" w:type="dxa"/>
            <w:tcBorders>
              <w:bottom w:val="single" w:sz="4" w:space="0" w:color="000000"/>
              <w:right w:val="single" w:sz="4" w:space="0" w:color="000000"/>
            </w:tcBorders>
            <w:shd w:val="clear" w:color="auto" w:fill="auto"/>
            <w:vAlign w:val="bottom"/>
          </w:tcPr>
          <w:p w:rsidR="00F673EE" w:rsidRDefault="00F673EE" w:rsidP="00B1315D">
            <w:pPr>
              <w:suppressAutoHyphens w:val="0"/>
              <w:jc w:val="center"/>
              <w:rPr>
                <w:rFonts w:cs="Calibri"/>
                <w:sz w:val="20"/>
                <w:szCs w:val="20"/>
                <w:lang w:val="en-US" w:eastAsia="el-GR"/>
              </w:rPr>
            </w:pPr>
          </w:p>
        </w:tc>
      </w:tr>
      <w:tr w:rsidR="00F673EE" w:rsidTr="00B1315D">
        <w:trPr>
          <w:trHeight w:val="540"/>
        </w:trPr>
        <w:tc>
          <w:tcPr>
            <w:tcW w:w="1700" w:type="dxa"/>
            <w:tcBorders>
              <w:left w:val="single" w:sz="4" w:space="0" w:color="000000"/>
              <w:bottom w:val="single" w:sz="4" w:space="0" w:color="000000"/>
              <w:right w:val="single" w:sz="4" w:space="0" w:color="000000"/>
            </w:tcBorders>
            <w:shd w:val="clear" w:color="auto" w:fill="auto"/>
            <w:vAlign w:val="bottom"/>
          </w:tcPr>
          <w:p w:rsidR="00F673EE" w:rsidRDefault="00F673EE" w:rsidP="00B1315D">
            <w:pPr>
              <w:suppressAutoHyphens w:val="0"/>
            </w:pPr>
            <w:r>
              <w:rPr>
                <w:rFonts w:cs="Calibri"/>
                <w:sz w:val="20"/>
                <w:szCs w:val="20"/>
                <w:lang w:eastAsia="el-GR"/>
              </w:rPr>
              <w:t>ΑΕΑ ΝΑΔΝΘ</w:t>
            </w:r>
          </w:p>
        </w:tc>
        <w:tc>
          <w:tcPr>
            <w:tcW w:w="1560" w:type="dxa"/>
            <w:tcBorders>
              <w:bottom w:val="single" w:sz="4" w:space="0" w:color="000000"/>
              <w:right w:val="single" w:sz="4" w:space="0" w:color="000000"/>
            </w:tcBorders>
            <w:shd w:val="clear" w:color="auto" w:fill="auto"/>
            <w:vAlign w:val="bottom"/>
          </w:tcPr>
          <w:p w:rsidR="00F673EE" w:rsidRDefault="00F673EE" w:rsidP="00B1315D">
            <w:pPr>
              <w:suppressAutoHyphens w:val="0"/>
              <w:jc w:val="center"/>
            </w:pPr>
            <w:r>
              <w:rPr>
                <w:rFonts w:cs="Calibri"/>
                <w:sz w:val="20"/>
                <w:szCs w:val="20"/>
                <w:lang w:eastAsia="el-GR"/>
              </w:rPr>
              <w:t>20</w:t>
            </w:r>
          </w:p>
        </w:tc>
        <w:tc>
          <w:tcPr>
            <w:tcW w:w="1275" w:type="dxa"/>
            <w:tcBorders>
              <w:bottom w:val="single" w:sz="4" w:space="0" w:color="000000"/>
              <w:right w:val="single" w:sz="4" w:space="0" w:color="000000"/>
            </w:tcBorders>
            <w:shd w:val="clear" w:color="auto" w:fill="auto"/>
            <w:vAlign w:val="bottom"/>
          </w:tcPr>
          <w:p w:rsidR="00F673EE" w:rsidRDefault="00F673EE" w:rsidP="00B1315D">
            <w:pPr>
              <w:suppressAutoHyphens w:val="0"/>
              <w:jc w:val="center"/>
              <w:rPr>
                <w:rFonts w:cs="Calibri"/>
                <w:sz w:val="20"/>
                <w:szCs w:val="20"/>
                <w:lang w:eastAsia="el-GR"/>
              </w:rPr>
            </w:pPr>
          </w:p>
        </w:tc>
        <w:tc>
          <w:tcPr>
            <w:tcW w:w="1276" w:type="dxa"/>
            <w:tcBorders>
              <w:bottom w:val="single" w:sz="4" w:space="0" w:color="000000"/>
              <w:right w:val="single" w:sz="4" w:space="0" w:color="000000"/>
            </w:tcBorders>
            <w:shd w:val="clear" w:color="auto" w:fill="auto"/>
            <w:vAlign w:val="bottom"/>
          </w:tcPr>
          <w:p w:rsidR="00F673EE" w:rsidRDefault="00F673EE" w:rsidP="00B1315D">
            <w:pPr>
              <w:suppressAutoHyphens w:val="0"/>
              <w:jc w:val="center"/>
              <w:rPr>
                <w:rFonts w:cs="Calibri"/>
                <w:sz w:val="20"/>
                <w:szCs w:val="20"/>
                <w:lang w:val="en-US" w:eastAsia="el-GR"/>
              </w:rPr>
            </w:pPr>
          </w:p>
        </w:tc>
        <w:tc>
          <w:tcPr>
            <w:tcW w:w="1418" w:type="dxa"/>
            <w:tcBorders>
              <w:bottom w:val="single" w:sz="4" w:space="0" w:color="000000"/>
              <w:right w:val="single" w:sz="4" w:space="0" w:color="000000"/>
            </w:tcBorders>
            <w:shd w:val="clear" w:color="auto" w:fill="auto"/>
            <w:vAlign w:val="bottom"/>
          </w:tcPr>
          <w:p w:rsidR="00F673EE" w:rsidRDefault="00F673EE" w:rsidP="00B1315D">
            <w:pPr>
              <w:suppressAutoHyphens w:val="0"/>
              <w:jc w:val="center"/>
              <w:rPr>
                <w:rFonts w:cs="Calibri"/>
                <w:sz w:val="20"/>
                <w:szCs w:val="20"/>
                <w:lang w:eastAsia="el-GR"/>
              </w:rPr>
            </w:pPr>
          </w:p>
        </w:tc>
        <w:tc>
          <w:tcPr>
            <w:tcW w:w="1418" w:type="dxa"/>
            <w:tcBorders>
              <w:bottom w:val="single" w:sz="4" w:space="0" w:color="000000"/>
              <w:right w:val="single" w:sz="4" w:space="0" w:color="000000"/>
            </w:tcBorders>
            <w:shd w:val="clear" w:color="auto" w:fill="auto"/>
            <w:vAlign w:val="bottom"/>
          </w:tcPr>
          <w:p w:rsidR="00F673EE" w:rsidRDefault="00F673EE" w:rsidP="00B1315D">
            <w:pPr>
              <w:suppressAutoHyphens w:val="0"/>
              <w:jc w:val="center"/>
              <w:rPr>
                <w:rFonts w:cs="Calibri"/>
                <w:sz w:val="20"/>
                <w:szCs w:val="20"/>
                <w:lang w:val="en-US" w:eastAsia="el-GR"/>
              </w:rPr>
            </w:pPr>
          </w:p>
        </w:tc>
        <w:tc>
          <w:tcPr>
            <w:tcW w:w="1277" w:type="dxa"/>
            <w:tcBorders>
              <w:bottom w:val="single" w:sz="4" w:space="0" w:color="000000"/>
              <w:right w:val="single" w:sz="4" w:space="0" w:color="000000"/>
            </w:tcBorders>
            <w:shd w:val="clear" w:color="auto" w:fill="auto"/>
            <w:vAlign w:val="bottom"/>
          </w:tcPr>
          <w:p w:rsidR="00F673EE" w:rsidRDefault="00F673EE" w:rsidP="00B1315D">
            <w:pPr>
              <w:suppressAutoHyphens w:val="0"/>
              <w:jc w:val="center"/>
              <w:rPr>
                <w:rFonts w:cs="Calibri"/>
                <w:sz w:val="20"/>
                <w:szCs w:val="20"/>
                <w:lang w:val="en-US" w:eastAsia="el-GR"/>
              </w:rPr>
            </w:pPr>
          </w:p>
        </w:tc>
        <w:tc>
          <w:tcPr>
            <w:tcW w:w="1276" w:type="dxa"/>
            <w:tcBorders>
              <w:bottom w:val="single" w:sz="4" w:space="0" w:color="000000"/>
              <w:right w:val="single" w:sz="4" w:space="0" w:color="000000"/>
            </w:tcBorders>
            <w:shd w:val="clear" w:color="auto" w:fill="auto"/>
            <w:vAlign w:val="bottom"/>
          </w:tcPr>
          <w:p w:rsidR="00F673EE" w:rsidRDefault="00F673EE" w:rsidP="00B1315D">
            <w:pPr>
              <w:suppressAutoHyphens w:val="0"/>
              <w:jc w:val="center"/>
              <w:rPr>
                <w:rFonts w:cs="Calibri"/>
                <w:sz w:val="20"/>
                <w:szCs w:val="20"/>
                <w:lang w:val="en-US" w:eastAsia="el-GR"/>
              </w:rPr>
            </w:pPr>
          </w:p>
        </w:tc>
      </w:tr>
      <w:tr w:rsidR="00F673EE" w:rsidTr="00B1315D">
        <w:trPr>
          <w:trHeight w:val="420"/>
        </w:trPr>
        <w:tc>
          <w:tcPr>
            <w:tcW w:w="1700" w:type="dxa"/>
            <w:tcBorders>
              <w:left w:val="single" w:sz="4" w:space="0" w:color="000000"/>
              <w:bottom w:val="single" w:sz="4" w:space="0" w:color="000000"/>
              <w:right w:val="single" w:sz="4" w:space="0" w:color="000000"/>
            </w:tcBorders>
            <w:shd w:val="clear" w:color="auto" w:fill="auto"/>
            <w:vAlign w:val="bottom"/>
          </w:tcPr>
          <w:p w:rsidR="00F673EE" w:rsidRDefault="00F673EE" w:rsidP="00B1315D">
            <w:pPr>
              <w:suppressAutoHyphens w:val="0"/>
            </w:pPr>
            <w:r>
              <w:rPr>
                <w:rFonts w:cs="Calibri"/>
                <w:b/>
                <w:bCs/>
                <w:sz w:val="20"/>
                <w:szCs w:val="20"/>
                <w:lang w:eastAsia="el-GR"/>
              </w:rPr>
              <w:t>ΣΥΝΟΛΟ</w:t>
            </w:r>
          </w:p>
        </w:tc>
        <w:tc>
          <w:tcPr>
            <w:tcW w:w="1560" w:type="dxa"/>
            <w:tcBorders>
              <w:bottom w:val="single" w:sz="4" w:space="0" w:color="000000"/>
              <w:right w:val="single" w:sz="4" w:space="0" w:color="000000"/>
            </w:tcBorders>
            <w:shd w:val="clear" w:color="auto" w:fill="auto"/>
            <w:vAlign w:val="bottom"/>
          </w:tcPr>
          <w:p w:rsidR="00F673EE" w:rsidRDefault="00F673EE" w:rsidP="00B1315D">
            <w:pPr>
              <w:suppressAutoHyphens w:val="0"/>
              <w:jc w:val="center"/>
            </w:pPr>
            <w:r>
              <w:rPr>
                <w:rFonts w:cs="Calibri"/>
                <w:b/>
                <w:bCs/>
                <w:sz w:val="20"/>
                <w:szCs w:val="20"/>
                <w:lang w:eastAsia="el-GR"/>
              </w:rPr>
              <w:t>5.000 </w:t>
            </w:r>
          </w:p>
        </w:tc>
        <w:tc>
          <w:tcPr>
            <w:tcW w:w="1275" w:type="dxa"/>
            <w:tcBorders>
              <w:bottom w:val="single" w:sz="4" w:space="0" w:color="000000"/>
              <w:right w:val="single" w:sz="4" w:space="0" w:color="000000"/>
            </w:tcBorders>
            <w:shd w:val="clear" w:color="auto" w:fill="auto"/>
            <w:vAlign w:val="bottom"/>
          </w:tcPr>
          <w:p w:rsidR="00F673EE" w:rsidRDefault="00F673EE" w:rsidP="00B1315D">
            <w:pPr>
              <w:suppressAutoHyphens w:val="0"/>
              <w:jc w:val="center"/>
            </w:pPr>
            <w:r>
              <w:rPr>
                <w:rFonts w:cs="Calibri"/>
                <w:b/>
                <w:bCs/>
                <w:sz w:val="20"/>
                <w:szCs w:val="20"/>
                <w:lang w:eastAsia="el-GR"/>
              </w:rPr>
              <w:t> </w:t>
            </w:r>
          </w:p>
        </w:tc>
        <w:tc>
          <w:tcPr>
            <w:tcW w:w="1276" w:type="dxa"/>
            <w:tcBorders>
              <w:bottom w:val="single" w:sz="4" w:space="0" w:color="000000"/>
              <w:right w:val="single" w:sz="4" w:space="0" w:color="000000"/>
            </w:tcBorders>
            <w:shd w:val="clear" w:color="auto" w:fill="auto"/>
            <w:vAlign w:val="bottom"/>
          </w:tcPr>
          <w:p w:rsidR="00F673EE" w:rsidRDefault="00F673EE" w:rsidP="00B1315D">
            <w:pPr>
              <w:suppressAutoHyphens w:val="0"/>
              <w:jc w:val="center"/>
              <w:rPr>
                <w:rFonts w:cs="Calibri"/>
                <w:b/>
                <w:bCs/>
                <w:sz w:val="20"/>
                <w:szCs w:val="20"/>
                <w:lang w:val="en-US" w:eastAsia="el-GR"/>
              </w:rPr>
            </w:pPr>
          </w:p>
        </w:tc>
        <w:tc>
          <w:tcPr>
            <w:tcW w:w="1418" w:type="dxa"/>
            <w:tcBorders>
              <w:bottom w:val="single" w:sz="4" w:space="0" w:color="000000"/>
              <w:right w:val="single" w:sz="4" w:space="0" w:color="000000"/>
            </w:tcBorders>
            <w:shd w:val="clear" w:color="auto" w:fill="auto"/>
            <w:vAlign w:val="bottom"/>
          </w:tcPr>
          <w:p w:rsidR="00F673EE" w:rsidRDefault="00F673EE" w:rsidP="00B1315D">
            <w:pPr>
              <w:jc w:val="center"/>
              <w:rPr>
                <w:rFonts w:cs="Calibri"/>
                <w:b/>
                <w:bCs/>
                <w:sz w:val="20"/>
                <w:szCs w:val="20"/>
              </w:rPr>
            </w:pPr>
          </w:p>
        </w:tc>
        <w:tc>
          <w:tcPr>
            <w:tcW w:w="1418" w:type="dxa"/>
            <w:tcBorders>
              <w:bottom w:val="single" w:sz="4" w:space="0" w:color="000000"/>
              <w:right w:val="single" w:sz="4" w:space="0" w:color="000000"/>
            </w:tcBorders>
            <w:shd w:val="clear" w:color="auto" w:fill="auto"/>
            <w:vAlign w:val="bottom"/>
          </w:tcPr>
          <w:p w:rsidR="00F673EE" w:rsidRDefault="00F673EE" w:rsidP="00B1315D">
            <w:pPr>
              <w:suppressAutoHyphens w:val="0"/>
              <w:jc w:val="center"/>
              <w:rPr>
                <w:rFonts w:cs="Calibri"/>
                <w:b/>
                <w:bCs/>
                <w:sz w:val="20"/>
                <w:szCs w:val="20"/>
                <w:lang w:val="en-US" w:eastAsia="el-GR"/>
              </w:rPr>
            </w:pPr>
          </w:p>
        </w:tc>
        <w:tc>
          <w:tcPr>
            <w:tcW w:w="1277" w:type="dxa"/>
            <w:tcBorders>
              <w:bottom w:val="single" w:sz="4" w:space="0" w:color="000000"/>
              <w:right w:val="single" w:sz="4" w:space="0" w:color="000000"/>
            </w:tcBorders>
            <w:shd w:val="clear" w:color="auto" w:fill="auto"/>
            <w:vAlign w:val="bottom"/>
          </w:tcPr>
          <w:p w:rsidR="00F673EE" w:rsidRDefault="00F673EE" w:rsidP="00B1315D">
            <w:pPr>
              <w:suppressAutoHyphens w:val="0"/>
              <w:jc w:val="center"/>
              <w:rPr>
                <w:rFonts w:cs="Calibri"/>
                <w:b/>
                <w:bCs/>
                <w:sz w:val="20"/>
                <w:szCs w:val="20"/>
                <w:lang w:val="en-US" w:eastAsia="el-GR"/>
              </w:rPr>
            </w:pPr>
          </w:p>
        </w:tc>
        <w:tc>
          <w:tcPr>
            <w:tcW w:w="1276" w:type="dxa"/>
            <w:tcBorders>
              <w:bottom w:val="single" w:sz="4" w:space="0" w:color="000000"/>
              <w:right w:val="single" w:sz="4" w:space="0" w:color="000000"/>
            </w:tcBorders>
            <w:shd w:val="clear" w:color="auto" w:fill="auto"/>
            <w:vAlign w:val="bottom"/>
          </w:tcPr>
          <w:p w:rsidR="00F673EE" w:rsidRDefault="00F673EE" w:rsidP="00B1315D">
            <w:pPr>
              <w:suppressAutoHyphens w:val="0"/>
              <w:jc w:val="center"/>
              <w:rPr>
                <w:rFonts w:cs="Calibri"/>
                <w:b/>
                <w:bCs/>
                <w:sz w:val="20"/>
                <w:szCs w:val="20"/>
                <w:lang w:eastAsia="el-GR"/>
              </w:rPr>
            </w:pPr>
          </w:p>
        </w:tc>
      </w:tr>
    </w:tbl>
    <w:p w:rsidR="00F673EE" w:rsidRDefault="00F673EE" w:rsidP="00F673EE">
      <w:pPr>
        <w:jc w:val="center"/>
        <w:rPr>
          <w:rFonts w:cs="Calibri"/>
        </w:rPr>
      </w:pPr>
    </w:p>
    <w:p w:rsidR="00F673EE" w:rsidRDefault="00F673EE" w:rsidP="00F673EE">
      <w:pPr>
        <w:jc w:val="both"/>
      </w:pPr>
    </w:p>
    <w:p w:rsidR="007706EF" w:rsidRDefault="007706EF" w:rsidP="00F673EE">
      <w:pPr>
        <w:autoSpaceDE w:val="0"/>
        <w:spacing w:before="120" w:line="340" w:lineRule="atLeast"/>
        <w:jc w:val="both"/>
        <w:rPr>
          <w:rFonts w:ascii="Calibri" w:hAnsi="Calibri" w:cs="Calibri"/>
        </w:rPr>
      </w:pPr>
    </w:p>
    <w:sectPr w:rsidR="007706EF" w:rsidSect="006849C9">
      <w:headerReference w:type="default" r:id="rId8"/>
      <w:footerReference w:type="default" r:id="rId9"/>
      <w:pgSz w:w="11906" w:h="16838"/>
      <w:pgMar w:top="680" w:right="1559" w:bottom="680" w:left="1418" w:header="0" w:footer="635"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2C7" w:rsidRDefault="005A02C7">
      <w:pPr>
        <w:spacing w:after="0" w:line="240" w:lineRule="auto"/>
      </w:pPr>
      <w:r>
        <w:separator/>
      </w:r>
    </w:p>
  </w:endnote>
  <w:endnote w:type="continuationSeparator" w:id="0">
    <w:p w:rsidR="005A02C7" w:rsidRDefault="005A02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OpenSymbol;Arial Unicode M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1"/>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Liberation Sans">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Andale Sans UI">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font291">
    <w:charset w:val="A1"/>
    <w:family w:val="auto"/>
    <w:pitch w:val="variable"/>
    <w:sig w:usb0="00000000" w:usb1="00000000" w:usb2="00000000" w:usb3="00000000" w:csb0="00000000" w:csb1="00000000"/>
  </w:font>
  <w:font w:name="Trebuchet MS">
    <w:panose1 w:val="020B0603020202020204"/>
    <w:charset w:val="A1"/>
    <w:family w:val="swiss"/>
    <w:pitch w:val="variable"/>
    <w:sig w:usb0="00000687" w:usb1="00000000" w:usb2="00000000" w:usb3="00000000" w:csb0="0000009F" w:csb1="00000000"/>
  </w:font>
  <w:font w:name="Liberation Serif">
    <w:panose1 w:val="02020603050405020304"/>
    <w:charset w:val="A1"/>
    <w:family w:val="roman"/>
    <w:pitch w:val="variable"/>
    <w:sig w:usb0="E0000AFF" w:usb1="500078FF" w:usb2="00000021"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695254"/>
      <w:docPartObj>
        <w:docPartGallery w:val="Page Numbers (Bottom of Page)"/>
        <w:docPartUnique/>
      </w:docPartObj>
    </w:sdtPr>
    <w:sdtContent>
      <w:p w:rsidR="005A02C7" w:rsidRDefault="00616BEB">
        <w:pPr>
          <w:pStyle w:val="ac"/>
          <w:jc w:val="right"/>
          <w:rPr>
            <w:sz w:val="16"/>
            <w:szCs w:val="16"/>
          </w:rPr>
        </w:pPr>
        <w:r>
          <w:rPr>
            <w:sz w:val="16"/>
            <w:szCs w:val="16"/>
          </w:rPr>
          <w:fldChar w:fldCharType="begin"/>
        </w:r>
        <w:r w:rsidR="005A02C7">
          <w:rPr>
            <w:sz w:val="16"/>
            <w:szCs w:val="16"/>
          </w:rPr>
          <w:instrText>PAGE</w:instrText>
        </w:r>
        <w:r>
          <w:rPr>
            <w:sz w:val="16"/>
            <w:szCs w:val="16"/>
          </w:rPr>
          <w:fldChar w:fldCharType="separate"/>
        </w:r>
        <w:r w:rsidR="00AB718A">
          <w:rPr>
            <w:noProof/>
            <w:sz w:val="16"/>
            <w:szCs w:val="16"/>
          </w:rPr>
          <w:t>1</w:t>
        </w:r>
        <w:r>
          <w:rPr>
            <w:sz w:val="16"/>
            <w:szCs w:val="16"/>
          </w:rPr>
          <w:fldChar w:fldCharType="end"/>
        </w:r>
      </w:p>
    </w:sdtContent>
  </w:sdt>
  <w:p w:rsidR="005A02C7" w:rsidRDefault="005A02C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2C7" w:rsidRDefault="005A02C7">
      <w:pPr>
        <w:spacing w:after="0" w:line="240" w:lineRule="auto"/>
      </w:pPr>
      <w:r>
        <w:separator/>
      </w:r>
    </w:p>
  </w:footnote>
  <w:footnote w:type="continuationSeparator" w:id="0">
    <w:p w:rsidR="005A02C7" w:rsidRDefault="005A02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2C7" w:rsidRDefault="00616BEB">
    <w:pPr>
      <w:pStyle w:val="a4"/>
      <w:ind w:left="-1418"/>
    </w:pPr>
    <w:r>
      <w:rPr>
        <w:noProof/>
      </w:rPr>
      <w:pict>
        <v:line id="Ευθεία γραμμή σύνδεσης 6" o:spid="_x0000_s2049" style="position:absolute;left:0;text-align:left;z-index:-251658752;visibility:visible;mso-wrap-style:square;mso-wrap-distance-left:0;mso-wrap-distance-top:0;mso-wrap-distance-right:0;mso-wrap-distance-bottom:0;mso-position-horizontal:absolute;mso-position-horizontal-relative:text;mso-position-vertical:absolute;mso-position-vertical-relative:text" from="0,.05pt" to="48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" o:allowincell="f" strokecolor="#bfbfbf [2412]" strokeweight="1pt">
          <v:stroke joinstyle="miter"/>
        </v:line>
      </w:pict>
    </w:r>
    <w:r w:rsidR="005A02C7">
      <w:rPr>
        <w:noProof/>
        <w:lang w:eastAsia="el-GR"/>
      </w:rPr>
      <w:drawing>
        <wp:inline distT="0" distB="0" distL="0" distR="0">
          <wp:extent cx="7560310" cy="2105025"/>
          <wp:effectExtent l="0" t="0" r="0" b="0"/>
          <wp:docPr id="4"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8"/>
                  <pic:cNvPicPr>
                    <a:picLocks noChangeAspect="1" noChangeArrowheads="1"/>
                  </pic:cNvPicPr>
                </pic:nvPicPr>
                <pic:blipFill>
                  <a:blip r:embed="rId1"/>
                  <a:stretch>
                    <a:fillRect/>
                  </a:stretch>
                </pic:blipFill>
                <pic:spPr bwMode="auto">
                  <a:xfrm>
                    <a:off x="0" y="0"/>
                    <a:ext cx="7560310" cy="210502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ascii="Calibri" w:hAnsi="Calibri" w:cs="Calibri"/>
      </w:rPr>
    </w:lvl>
  </w:abstractNum>
  <w:abstractNum w:abstractNumId="2">
    <w:nsid w:val="00000003"/>
    <w:multiLevelType w:val="multilevel"/>
    <w:tmpl w:val="00000003"/>
    <w:name w:val="WWNum3"/>
    <w:lvl w:ilvl="0">
      <w:start w:val="1"/>
      <w:numFmt w:val="bullet"/>
      <w:lvlText w:val="o"/>
      <w:lvlJc w:val="left"/>
      <w:pPr>
        <w:tabs>
          <w:tab w:val="num" w:pos="780"/>
        </w:tabs>
        <w:ind w:left="780" w:hanging="360"/>
      </w:pPr>
      <w:rPr>
        <w:rFonts w:ascii="Courier New" w:hAnsi="Courier New"/>
      </w:rPr>
    </w:lvl>
    <w:lvl w:ilvl="1">
      <w:start w:val="1"/>
      <w:numFmt w:val="bullet"/>
      <w:lvlText w:val="o"/>
      <w:lvlJc w:val="left"/>
      <w:pPr>
        <w:tabs>
          <w:tab w:val="num" w:pos="1500"/>
        </w:tabs>
        <w:ind w:left="1500" w:hanging="360"/>
      </w:pPr>
      <w:rPr>
        <w:rFonts w:ascii="Courier New" w:hAnsi="Courier New"/>
      </w:rPr>
    </w:lvl>
    <w:lvl w:ilvl="2">
      <w:start w:val="1"/>
      <w:numFmt w:val="bullet"/>
      <w:lvlText w:val=""/>
      <w:lvlJc w:val="left"/>
      <w:pPr>
        <w:tabs>
          <w:tab w:val="num" w:pos="2220"/>
        </w:tabs>
        <w:ind w:left="2220" w:hanging="360"/>
      </w:pPr>
      <w:rPr>
        <w:rFonts w:ascii="Wingdings" w:hAnsi="Wingdings"/>
      </w:rPr>
    </w:lvl>
    <w:lvl w:ilvl="3">
      <w:start w:val="1"/>
      <w:numFmt w:val="bullet"/>
      <w:lvlText w:val=""/>
      <w:lvlJc w:val="left"/>
      <w:pPr>
        <w:tabs>
          <w:tab w:val="num" w:pos="2940"/>
        </w:tabs>
        <w:ind w:left="2940" w:hanging="360"/>
      </w:pPr>
      <w:rPr>
        <w:rFonts w:ascii="Symbol" w:hAnsi="Symbol"/>
      </w:rPr>
    </w:lvl>
    <w:lvl w:ilvl="4">
      <w:start w:val="1"/>
      <w:numFmt w:val="bullet"/>
      <w:lvlText w:val="o"/>
      <w:lvlJc w:val="left"/>
      <w:pPr>
        <w:tabs>
          <w:tab w:val="num" w:pos="3660"/>
        </w:tabs>
        <w:ind w:left="3660" w:hanging="360"/>
      </w:pPr>
      <w:rPr>
        <w:rFonts w:ascii="Courier New" w:hAnsi="Courier New"/>
      </w:rPr>
    </w:lvl>
    <w:lvl w:ilvl="5">
      <w:start w:val="1"/>
      <w:numFmt w:val="bullet"/>
      <w:lvlText w:val=""/>
      <w:lvlJc w:val="left"/>
      <w:pPr>
        <w:tabs>
          <w:tab w:val="num" w:pos="4380"/>
        </w:tabs>
        <w:ind w:left="4380" w:hanging="360"/>
      </w:pPr>
      <w:rPr>
        <w:rFonts w:ascii="Wingdings" w:hAnsi="Wingdings"/>
      </w:rPr>
    </w:lvl>
    <w:lvl w:ilvl="6">
      <w:start w:val="1"/>
      <w:numFmt w:val="bullet"/>
      <w:lvlText w:val=""/>
      <w:lvlJc w:val="left"/>
      <w:pPr>
        <w:tabs>
          <w:tab w:val="num" w:pos="5100"/>
        </w:tabs>
        <w:ind w:left="5100" w:hanging="360"/>
      </w:pPr>
      <w:rPr>
        <w:rFonts w:ascii="Symbol" w:hAnsi="Symbol"/>
      </w:rPr>
    </w:lvl>
    <w:lvl w:ilvl="7">
      <w:start w:val="1"/>
      <w:numFmt w:val="bullet"/>
      <w:lvlText w:val="o"/>
      <w:lvlJc w:val="left"/>
      <w:pPr>
        <w:tabs>
          <w:tab w:val="num" w:pos="5820"/>
        </w:tabs>
        <w:ind w:left="5820" w:hanging="360"/>
      </w:pPr>
      <w:rPr>
        <w:rFonts w:ascii="Courier New" w:hAnsi="Courier New"/>
      </w:rPr>
    </w:lvl>
    <w:lvl w:ilvl="8">
      <w:start w:val="1"/>
      <w:numFmt w:val="bullet"/>
      <w:lvlText w:val=""/>
      <w:lvlJc w:val="left"/>
      <w:pPr>
        <w:tabs>
          <w:tab w:val="num" w:pos="6540"/>
        </w:tabs>
        <w:ind w:left="6540" w:hanging="360"/>
      </w:pPr>
      <w:rPr>
        <w:rFonts w:ascii="Wingdings" w:hAnsi="Wingdings"/>
      </w:rPr>
    </w:lvl>
  </w:abstractNum>
  <w:abstractNum w:abstractNumId="3">
    <w:nsid w:val="00000004"/>
    <w:multiLevelType w:val="multilevel"/>
    <w:tmpl w:val="EA846924"/>
    <w:name w:val="WW8Num4"/>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6"/>
    <w:multiLevelType w:val="multilevel"/>
    <w:tmpl w:val="00000006"/>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7"/>
    <w:multiLevelType w:val="multilevel"/>
    <w:tmpl w:val="00000007"/>
    <w:name w:val="WWNum28"/>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8"/>
    <w:multiLevelType w:val="multilevel"/>
    <w:tmpl w:val="000000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047C42D7"/>
    <w:multiLevelType w:val="multilevel"/>
    <w:tmpl w:val="D94AA74E"/>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9">
    <w:nsid w:val="05E54AE3"/>
    <w:multiLevelType w:val="hybridMultilevel"/>
    <w:tmpl w:val="6556F0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06702D3E"/>
    <w:multiLevelType w:val="multilevel"/>
    <w:tmpl w:val="AE22D34C"/>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6AF1940"/>
    <w:multiLevelType w:val="multilevel"/>
    <w:tmpl w:val="E5602F5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8002B97"/>
    <w:multiLevelType w:val="singleLevel"/>
    <w:tmpl w:val="00000002"/>
    <w:lvl w:ilvl="0">
      <w:start w:val="1"/>
      <w:numFmt w:val="decimal"/>
      <w:lvlText w:val="%1."/>
      <w:lvlJc w:val="left"/>
      <w:pPr>
        <w:tabs>
          <w:tab w:val="num" w:pos="0"/>
        </w:tabs>
        <w:ind w:left="720" w:hanging="360"/>
      </w:pPr>
      <w:rPr>
        <w:rFonts w:ascii="Calibri" w:hAnsi="Calibri" w:cs="Calibri"/>
      </w:rPr>
    </w:lvl>
  </w:abstractNum>
  <w:abstractNum w:abstractNumId="13">
    <w:nsid w:val="09B04824"/>
    <w:multiLevelType w:val="multilevel"/>
    <w:tmpl w:val="ADC62CB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nsid w:val="0D3015A6"/>
    <w:multiLevelType w:val="hybridMultilevel"/>
    <w:tmpl w:val="FE5E09A4"/>
    <w:lvl w:ilvl="0" w:tplc="04080001">
      <w:start w:val="1"/>
      <w:numFmt w:val="bullet"/>
      <w:lvlText w:val=""/>
      <w:lvlJc w:val="left"/>
      <w:pPr>
        <w:ind w:left="768" w:hanging="360"/>
      </w:pPr>
      <w:rPr>
        <w:rFonts w:ascii="Symbol" w:hAnsi="Symbol" w:hint="default"/>
      </w:rPr>
    </w:lvl>
    <w:lvl w:ilvl="1" w:tplc="04080003" w:tentative="1">
      <w:start w:val="1"/>
      <w:numFmt w:val="bullet"/>
      <w:lvlText w:val="o"/>
      <w:lvlJc w:val="left"/>
      <w:pPr>
        <w:ind w:left="1488" w:hanging="360"/>
      </w:pPr>
      <w:rPr>
        <w:rFonts w:ascii="Courier New" w:hAnsi="Courier New" w:cs="Courier New" w:hint="default"/>
      </w:rPr>
    </w:lvl>
    <w:lvl w:ilvl="2" w:tplc="04080005" w:tentative="1">
      <w:start w:val="1"/>
      <w:numFmt w:val="bullet"/>
      <w:lvlText w:val=""/>
      <w:lvlJc w:val="left"/>
      <w:pPr>
        <w:ind w:left="2208" w:hanging="360"/>
      </w:pPr>
      <w:rPr>
        <w:rFonts w:ascii="Wingdings" w:hAnsi="Wingdings" w:hint="default"/>
      </w:rPr>
    </w:lvl>
    <w:lvl w:ilvl="3" w:tplc="04080001" w:tentative="1">
      <w:start w:val="1"/>
      <w:numFmt w:val="bullet"/>
      <w:lvlText w:val=""/>
      <w:lvlJc w:val="left"/>
      <w:pPr>
        <w:ind w:left="2928" w:hanging="360"/>
      </w:pPr>
      <w:rPr>
        <w:rFonts w:ascii="Symbol" w:hAnsi="Symbol" w:hint="default"/>
      </w:rPr>
    </w:lvl>
    <w:lvl w:ilvl="4" w:tplc="04080003" w:tentative="1">
      <w:start w:val="1"/>
      <w:numFmt w:val="bullet"/>
      <w:lvlText w:val="o"/>
      <w:lvlJc w:val="left"/>
      <w:pPr>
        <w:ind w:left="3648" w:hanging="360"/>
      </w:pPr>
      <w:rPr>
        <w:rFonts w:ascii="Courier New" w:hAnsi="Courier New" w:cs="Courier New" w:hint="default"/>
      </w:rPr>
    </w:lvl>
    <w:lvl w:ilvl="5" w:tplc="04080005" w:tentative="1">
      <w:start w:val="1"/>
      <w:numFmt w:val="bullet"/>
      <w:lvlText w:val=""/>
      <w:lvlJc w:val="left"/>
      <w:pPr>
        <w:ind w:left="4368" w:hanging="360"/>
      </w:pPr>
      <w:rPr>
        <w:rFonts w:ascii="Wingdings" w:hAnsi="Wingdings" w:hint="default"/>
      </w:rPr>
    </w:lvl>
    <w:lvl w:ilvl="6" w:tplc="04080001" w:tentative="1">
      <w:start w:val="1"/>
      <w:numFmt w:val="bullet"/>
      <w:lvlText w:val=""/>
      <w:lvlJc w:val="left"/>
      <w:pPr>
        <w:ind w:left="5088" w:hanging="360"/>
      </w:pPr>
      <w:rPr>
        <w:rFonts w:ascii="Symbol" w:hAnsi="Symbol" w:hint="default"/>
      </w:rPr>
    </w:lvl>
    <w:lvl w:ilvl="7" w:tplc="04080003" w:tentative="1">
      <w:start w:val="1"/>
      <w:numFmt w:val="bullet"/>
      <w:lvlText w:val="o"/>
      <w:lvlJc w:val="left"/>
      <w:pPr>
        <w:ind w:left="5808" w:hanging="360"/>
      </w:pPr>
      <w:rPr>
        <w:rFonts w:ascii="Courier New" w:hAnsi="Courier New" w:cs="Courier New" w:hint="default"/>
      </w:rPr>
    </w:lvl>
    <w:lvl w:ilvl="8" w:tplc="04080005" w:tentative="1">
      <w:start w:val="1"/>
      <w:numFmt w:val="bullet"/>
      <w:lvlText w:val=""/>
      <w:lvlJc w:val="left"/>
      <w:pPr>
        <w:ind w:left="6528" w:hanging="360"/>
      </w:pPr>
      <w:rPr>
        <w:rFonts w:ascii="Wingdings" w:hAnsi="Wingdings" w:hint="default"/>
      </w:rPr>
    </w:lvl>
  </w:abstractNum>
  <w:abstractNum w:abstractNumId="15">
    <w:nsid w:val="108168F8"/>
    <w:multiLevelType w:val="multilevel"/>
    <w:tmpl w:val="8CFE6B00"/>
    <w:lvl w:ilvl="0">
      <w:start w:val="1"/>
      <w:numFmt w:val="bullet"/>
      <w:lvlText w:val="Ø"/>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nsid w:val="113D7AD9"/>
    <w:multiLevelType w:val="multilevel"/>
    <w:tmpl w:val="4D00475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nsid w:val="132411D4"/>
    <w:multiLevelType w:val="hybridMultilevel"/>
    <w:tmpl w:val="330A68A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1BF66B12"/>
    <w:multiLevelType w:val="singleLevel"/>
    <w:tmpl w:val="00000002"/>
    <w:lvl w:ilvl="0">
      <w:start w:val="1"/>
      <w:numFmt w:val="decimal"/>
      <w:lvlText w:val="%1."/>
      <w:lvlJc w:val="left"/>
      <w:pPr>
        <w:tabs>
          <w:tab w:val="num" w:pos="0"/>
        </w:tabs>
        <w:ind w:left="720" w:hanging="360"/>
      </w:pPr>
      <w:rPr>
        <w:rFonts w:ascii="Calibri" w:hAnsi="Calibri" w:cs="Calibri"/>
      </w:rPr>
    </w:lvl>
  </w:abstractNum>
  <w:abstractNum w:abstractNumId="19">
    <w:nsid w:val="1D993D68"/>
    <w:multiLevelType w:val="multilevel"/>
    <w:tmpl w:val="D96814BE"/>
    <w:lvl w:ilvl="0">
      <w:start w:val="1"/>
      <w:numFmt w:val="decimal"/>
      <w:lvlText w:val="%1."/>
      <w:lvlJc w:val="left"/>
      <w:pPr>
        <w:tabs>
          <w:tab w:val="num" w:pos="0"/>
        </w:tabs>
        <w:ind w:left="0" w:firstLine="0"/>
      </w:pPr>
      <w:rPr>
        <w:rFonts w:ascii="Calibri" w:hAnsi="Calibri" w:cs="Times New Roman"/>
        <w:sz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0">
    <w:nsid w:val="25224838"/>
    <w:multiLevelType w:val="multilevel"/>
    <w:tmpl w:val="A06A98F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2D746BE0"/>
    <w:multiLevelType w:val="multilevel"/>
    <w:tmpl w:val="83502426"/>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37450508"/>
    <w:multiLevelType w:val="multilevel"/>
    <w:tmpl w:val="5830B43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nsid w:val="37C7150D"/>
    <w:multiLevelType w:val="hybridMultilevel"/>
    <w:tmpl w:val="7300528C"/>
    <w:lvl w:ilvl="0" w:tplc="0408000F">
      <w:start w:val="1"/>
      <w:numFmt w:val="decimal"/>
      <w:lvlText w:val="%1."/>
      <w:lvlJc w:val="left"/>
      <w:pPr>
        <w:ind w:left="777" w:hanging="360"/>
      </w:pPr>
    </w:lvl>
    <w:lvl w:ilvl="1" w:tplc="04080019" w:tentative="1">
      <w:start w:val="1"/>
      <w:numFmt w:val="lowerLetter"/>
      <w:lvlText w:val="%2."/>
      <w:lvlJc w:val="left"/>
      <w:pPr>
        <w:ind w:left="1497" w:hanging="360"/>
      </w:pPr>
    </w:lvl>
    <w:lvl w:ilvl="2" w:tplc="0408001B" w:tentative="1">
      <w:start w:val="1"/>
      <w:numFmt w:val="lowerRoman"/>
      <w:lvlText w:val="%3."/>
      <w:lvlJc w:val="right"/>
      <w:pPr>
        <w:ind w:left="2217" w:hanging="180"/>
      </w:pPr>
    </w:lvl>
    <w:lvl w:ilvl="3" w:tplc="0408000F" w:tentative="1">
      <w:start w:val="1"/>
      <w:numFmt w:val="decimal"/>
      <w:lvlText w:val="%4."/>
      <w:lvlJc w:val="left"/>
      <w:pPr>
        <w:ind w:left="2937" w:hanging="360"/>
      </w:pPr>
    </w:lvl>
    <w:lvl w:ilvl="4" w:tplc="04080019" w:tentative="1">
      <w:start w:val="1"/>
      <w:numFmt w:val="lowerLetter"/>
      <w:lvlText w:val="%5."/>
      <w:lvlJc w:val="left"/>
      <w:pPr>
        <w:ind w:left="3657" w:hanging="360"/>
      </w:pPr>
    </w:lvl>
    <w:lvl w:ilvl="5" w:tplc="0408001B" w:tentative="1">
      <w:start w:val="1"/>
      <w:numFmt w:val="lowerRoman"/>
      <w:lvlText w:val="%6."/>
      <w:lvlJc w:val="right"/>
      <w:pPr>
        <w:ind w:left="4377" w:hanging="180"/>
      </w:pPr>
    </w:lvl>
    <w:lvl w:ilvl="6" w:tplc="0408000F" w:tentative="1">
      <w:start w:val="1"/>
      <w:numFmt w:val="decimal"/>
      <w:lvlText w:val="%7."/>
      <w:lvlJc w:val="left"/>
      <w:pPr>
        <w:ind w:left="5097" w:hanging="360"/>
      </w:pPr>
    </w:lvl>
    <w:lvl w:ilvl="7" w:tplc="04080019" w:tentative="1">
      <w:start w:val="1"/>
      <w:numFmt w:val="lowerLetter"/>
      <w:lvlText w:val="%8."/>
      <w:lvlJc w:val="left"/>
      <w:pPr>
        <w:ind w:left="5817" w:hanging="360"/>
      </w:pPr>
    </w:lvl>
    <w:lvl w:ilvl="8" w:tplc="0408001B" w:tentative="1">
      <w:start w:val="1"/>
      <w:numFmt w:val="lowerRoman"/>
      <w:lvlText w:val="%9."/>
      <w:lvlJc w:val="right"/>
      <w:pPr>
        <w:ind w:left="6537" w:hanging="180"/>
      </w:pPr>
    </w:lvl>
  </w:abstractNum>
  <w:abstractNum w:abstractNumId="24">
    <w:nsid w:val="38595C00"/>
    <w:multiLevelType w:val="hybridMultilevel"/>
    <w:tmpl w:val="8370FF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396F27CC"/>
    <w:multiLevelType w:val="multilevel"/>
    <w:tmpl w:val="EF2C1CC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3DA5275B"/>
    <w:multiLevelType w:val="multilevel"/>
    <w:tmpl w:val="144046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3E2C5C11"/>
    <w:multiLevelType w:val="hybridMultilevel"/>
    <w:tmpl w:val="9CCA68A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3F0848F9"/>
    <w:multiLevelType w:val="hybridMultilevel"/>
    <w:tmpl w:val="07CA374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43A00AB8"/>
    <w:multiLevelType w:val="hybridMultilevel"/>
    <w:tmpl w:val="CAC6AAB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4B152511"/>
    <w:multiLevelType w:val="multilevel"/>
    <w:tmpl w:val="70165C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4EA6079F"/>
    <w:multiLevelType w:val="multilevel"/>
    <w:tmpl w:val="205E2BE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50E818E5"/>
    <w:multiLevelType w:val="multilevel"/>
    <w:tmpl w:val="972AB2DE"/>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Symbol" w:hAnsi="Symbol" w:cs="OpenSymbol;Arial Unicode MS" w:hint="default"/>
      </w:rPr>
    </w:lvl>
    <w:lvl w:ilvl="2">
      <w:start w:val="1"/>
      <w:numFmt w:val="bullet"/>
      <w:lvlText w:val=""/>
      <w:lvlJc w:val="left"/>
      <w:pPr>
        <w:tabs>
          <w:tab w:val="num" w:pos="1440"/>
        </w:tabs>
        <w:ind w:left="1440" w:hanging="360"/>
      </w:pPr>
      <w:rPr>
        <w:rFonts w:ascii="Symbol" w:hAnsi="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Symbol" w:hAnsi="Symbol" w:cs="OpenSymbol;Arial Unicode MS" w:hint="default"/>
      </w:rPr>
    </w:lvl>
    <w:lvl w:ilvl="5">
      <w:start w:val="1"/>
      <w:numFmt w:val="bullet"/>
      <w:lvlText w:val=""/>
      <w:lvlJc w:val="left"/>
      <w:pPr>
        <w:tabs>
          <w:tab w:val="num" w:pos="2520"/>
        </w:tabs>
        <w:ind w:left="2520" w:hanging="360"/>
      </w:pPr>
      <w:rPr>
        <w:rFonts w:ascii="Symbol" w:hAnsi="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Symbol" w:hAnsi="Symbol" w:cs="OpenSymbol;Arial Unicode MS" w:hint="default"/>
      </w:rPr>
    </w:lvl>
    <w:lvl w:ilvl="8">
      <w:start w:val="1"/>
      <w:numFmt w:val="bullet"/>
      <w:lvlText w:val=""/>
      <w:lvlJc w:val="left"/>
      <w:pPr>
        <w:tabs>
          <w:tab w:val="num" w:pos="3600"/>
        </w:tabs>
        <w:ind w:left="3600" w:hanging="360"/>
      </w:pPr>
      <w:rPr>
        <w:rFonts w:ascii="Symbol" w:hAnsi="Symbol" w:cs="OpenSymbol;Arial Unicode MS" w:hint="default"/>
      </w:rPr>
    </w:lvl>
  </w:abstractNum>
  <w:abstractNum w:abstractNumId="33">
    <w:nsid w:val="57BA3A89"/>
    <w:multiLevelType w:val="hybridMultilevel"/>
    <w:tmpl w:val="AEBE2A5E"/>
    <w:lvl w:ilvl="0" w:tplc="0408000F">
      <w:start w:val="1"/>
      <w:numFmt w:val="decimal"/>
      <w:lvlText w:val="%1."/>
      <w:lvlJc w:val="left"/>
      <w:pPr>
        <w:ind w:left="417" w:hanging="360"/>
      </w:pPr>
    </w:lvl>
    <w:lvl w:ilvl="1" w:tplc="04080019" w:tentative="1">
      <w:start w:val="1"/>
      <w:numFmt w:val="lowerLetter"/>
      <w:lvlText w:val="%2."/>
      <w:lvlJc w:val="left"/>
      <w:pPr>
        <w:ind w:left="1137" w:hanging="360"/>
      </w:pPr>
    </w:lvl>
    <w:lvl w:ilvl="2" w:tplc="0408001B" w:tentative="1">
      <w:start w:val="1"/>
      <w:numFmt w:val="lowerRoman"/>
      <w:lvlText w:val="%3."/>
      <w:lvlJc w:val="right"/>
      <w:pPr>
        <w:ind w:left="1857" w:hanging="180"/>
      </w:pPr>
    </w:lvl>
    <w:lvl w:ilvl="3" w:tplc="0408000F" w:tentative="1">
      <w:start w:val="1"/>
      <w:numFmt w:val="decimal"/>
      <w:lvlText w:val="%4."/>
      <w:lvlJc w:val="left"/>
      <w:pPr>
        <w:ind w:left="2577" w:hanging="360"/>
      </w:pPr>
    </w:lvl>
    <w:lvl w:ilvl="4" w:tplc="04080019" w:tentative="1">
      <w:start w:val="1"/>
      <w:numFmt w:val="lowerLetter"/>
      <w:lvlText w:val="%5."/>
      <w:lvlJc w:val="left"/>
      <w:pPr>
        <w:ind w:left="3297" w:hanging="360"/>
      </w:pPr>
    </w:lvl>
    <w:lvl w:ilvl="5" w:tplc="0408001B" w:tentative="1">
      <w:start w:val="1"/>
      <w:numFmt w:val="lowerRoman"/>
      <w:lvlText w:val="%6."/>
      <w:lvlJc w:val="right"/>
      <w:pPr>
        <w:ind w:left="4017" w:hanging="180"/>
      </w:pPr>
    </w:lvl>
    <w:lvl w:ilvl="6" w:tplc="0408000F" w:tentative="1">
      <w:start w:val="1"/>
      <w:numFmt w:val="decimal"/>
      <w:lvlText w:val="%7."/>
      <w:lvlJc w:val="left"/>
      <w:pPr>
        <w:ind w:left="4737" w:hanging="360"/>
      </w:pPr>
    </w:lvl>
    <w:lvl w:ilvl="7" w:tplc="04080019" w:tentative="1">
      <w:start w:val="1"/>
      <w:numFmt w:val="lowerLetter"/>
      <w:lvlText w:val="%8."/>
      <w:lvlJc w:val="left"/>
      <w:pPr>
        <w:ind w:left="5457" w:hanging="360"/>
      </w:pPr>
    </w:lvl>
    <w:lvl w:ilvl="8" w:tplc="0408001B" w:tentative="1">
      <w:start w:val="1"/>
      <w:numFmt w:val="lowerRoman"/>
      <w:lvlText w:val="%9."/>
      <w:lvlJc w:val="right"/>
      <w:pPr>
        <w:ind w:left="6177" w:hanging="180"/>
      </w:pPr>
    </w:lvl>
  </w:abstractNum>
  <w:abstractNum w:abstractNumId="34">
    <w:nsid w:val="5B441503"/>
    <w:multiLevelType w:val="hybridMultilevel"/>
    <w:tmpl w:val="9C48E3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5C7B345B"/>
    <w:multiLevelType w:val="hybridMultilevel"/>
    <w:tmpl w:val="944234E0"/>
    <w:lvl w:ilvl="0" w:tplc="BBD67EB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6420D3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282C7F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C12854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2E4FB7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618C8B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F9CFFF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6B07E5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B187E6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6">
    <w:nsid w:val="5D844828"/>
    <w:multiLevelType w:val="multilevel"/>
    <w:tmpl w:val="F8347E02"/>
    <w:lvl w:ilvl="0">
      <w:start w:val="1"/>
      <w:numFmt w:val="decimal"/>
      <w:lvlText w:val="%1."/>
      <w:lvlJc w:val="left"/>
      <w:pPr>
        <w:tabs>
          <w:tab w:val="num" w:pos="720"/>
        </w:tabs>
        <w:ind w:left="720" w:hanging="360"/>
      </w:pPr>
      <w:rPr>
        <w:sz w:val="16"/>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62772C90"/>
    <w:multiLevelType w:val="multilevel"/>
    <w:tmpl w:val="9FA8908E"/>
    <w:lvl w:ilvl="0">
      <w:start w:val="1"/>
      <w:numFmt w:val="bullet"/>
      <w:lvlText w:val="o"/>
      <w:lvlJc w:val="left"/>
      <w:pPr>
        <w:tabs>
          <w:tab w:val="num" w:pos="780"/>
        </w:tabs>
        <w:ind w:left="780" w:hanging="360"/>
      </w:pPr>
      <w:rPr>
        <w:rFonts w:ascii="Courier New" w:hAnsi="Courier New" w:cs="Courier New"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cs="Wingdings" w:hint="default"/>
      </w:rPr>
    </w:lvl>
    <w:lvl w:ilvl="3">
      <w:start w:val="1"/>
      <w:numFmt w:val="bullet"/>
      <w:lvlText w:val=""/>
      <w:lvlJc w:val="left"/>
      <w:pPr>
        <w:tabs>
          <w:tab w:val="num" w:pos="2940"/>
        </w:tabs>
        <w:ind w:left="2940" w:hanging="360"/>
      </w:pPr>
      <w:rPr>
        <w:rFonts w:ascii="Symbol" w:hAnsi="Symbol" w:cs="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cs="Wingdings" w:hint="default"/>
      </w:rPr>
    </w:lvl>
    <w:lvl w:ilvl="6">
      <w:start w:val="1"/>
      <w:numFmt w:val="bullet"/>
      <w:lvlText w:val=""/>
      <w:lvlJc w:val="left"/>
      <w:pPr>
        <w:tabs>
          <w:tab w:val="num" w:pos="5100"/>
        </w:tabs>
        <w:ind w:left="5100" w:hanging="360"/>
      </w:pPr>
      <w:rPr>
        <w:rFonts w:ascii="Symbol" w:hAnsi="Symbol" w:cs="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cs="Wingdings" w:hint="default"/>
      </w:rPr>
    </w:lvl>
  </w:abstractNum>
  <w:abstractNum w:abstractNumId="38">
    <w:nsid w:val="67E51315"/>
    <w:multiLevelType w:val="multilevel"/>
    <w:tmpl w:val="61B283BA"/>
    <w:lvl w:ilvl="0">
      <w:start w:val="1"/>
      <w:numFmt w:val="decimal"/>
      <w:lvlText w:val="%1."/>
      <w:lvlJc w:val="left"/>
      <w:pPr>
        <w:tabs>
          <w:tab w:val="num" w:pos="720"/>
        </w:tabs>
        <w:ind w:left="720" w:hanging="360"/>
      </w:pPr>
      <w:rPr>
        <w:rFonts w:ascii="Calibri" w:hAnsi="Calibri" w:cs="Times New Roman"/>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9">
    <w:nsid w:val="79F03DF2"/>
    <w:multiLevelType w:val="hybridMultilevel"/>
    <w:tmpl w:val="8DBAA9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7DAD31B2"/>
    <w:multiLevelType w:val="hybridMultilevel"/>
    <w:tmpl w:val="4ED21E32"/>
    <w:lvl w:ilvl="0" w:tplc="0408000F">
      <w:start w:val="1"/>
      <w:numFmt w:val="decimal"/>
      <w:lvlText w:val="%1."/>
      <w:lvlJc w:val="left"/>
      <w:pPr>
        <w:ind w:left="777" w:hanging="360"/>
      </w:pPr>
    </w:lvl>
    <w:lvl w:ilvl="1" w:tplc="04080019" w:tentative="1">
      <w:start w:val="1"/>
      <w:numFmt w:val="lowerLetter"/>
      <w:lvlText w:val="%2."/>
      <w:lvlJc w:val="left"/>
      <w:pPr>
        <w:ind w:left="1497" w:hanging="360"/>
      </w:pPr>
    </w:lvl>
    <w:lvl w:ilvl="2" w:tplc="0408001B" w:tentative="1">
      <w:start w:val="1"/>
      <w:numFmt w:val="lowerRoman"/>
      <w:lvlText w:val="%3."/>
      <w:lvlJc w:val="right"/>
      <w:pPr>
        <w:ind w:left="2217" w:hanging="180"/>
      </w:pPr>
    </w:lvl>
    <w:lvl w:ilvl="3" w:tplc="0408000F" w:tentative="1">
      <w:start w:val="1"/>
      <w:numFmt w:val="decimal"/>
      <w:lvlText w:val="%4."/>
      <w:lvlJc w:val="left"/>
      <w:pPr>
        <w:ind w:left="2937" w:hanging="360"/>
      </w:pPr>
    </w:lvl>
    <w:lvl w:ilvl="4" w:tplc="04080019" w:tentative="1">
      <w:start w:val="1"/>
      <w:numFmt w:val="lowerLetter"/>
      <w:lvlText w:val="%5."/>
      <w:lvlJc w:val="left"/>
      <w:pPr>
        <w:ind w:left="3657" w:hanging="360"/>
      </w:pPr>
    </w:lvl>
    <w:lvl w:ilvl="5" w:tplc="0408001B" w:tentative="1">
      <w:start w:val="1"/>
      <w:numFmt w:val="lowerRoman"/>
      <w:lvlText w:val="%6."/>
      <w:lvlJc w:val="right"/>
      <w:pPr>
        <w:ind w:left="4377" w:hanging="180"/>
      </w:pPr>
    </w:lvl>
    <w:lvl w:ilvl="6" w:tplc="0408000F" w:tentative="1">
      <w:start w:val="1"/>
      <w:numFmt w:val="decimal"/>
      <w:lvlText w:val="%7."/>
      <w:lvlJc w:val="left"/>
      <w:pPr>
        <w:ind w:left="5097" w:hanging="360"/>
      </w:pPr>
    </w:lvl>
    <w:lvl w:ilvl="7" w:tplc="04080019" w:tentative="1">
      <w:start w:val="1"/>
      <w:numFmt w:val="lowerLetter"/>
      <w:lvlText w:val="%8."/>
      <w:lvlJc w:val="left"/>
      <w:pPr>
        <w:ind w:left="5817" w:hanging="360"/>
      </w:pPr>
    </w:lvl>
    <w:lvl w:ilvl="8" w:tplc="0408001B" w:tentative="1">
      <w:start w:val="1"/>
      <w:numFmt w:val="lowerRoman"/>
      <w:lvlText w:val="%9."/>
      <w:lvlJc w:val="right"/>
      <w:pPr>
        <w:ind w:left="6537" w:hanging="180"/>
      </w:pPr>
    </w:lvl>
  </w:abstractNum>
  <w:num w:numId="1">
    <w:abstractNumId w:val="21"/>
  </w:num>
  <w:num w:numId="2">
    <w:abstractNumId w:val="10"/>
  </w:num>
  <w:num w:numId="3">
    <w:abstractNumId w:val="37"/>
  </w:num>
  <w:num w:numId="4">
    <w:abstractNumId w:val="19"/>
  </w:num>
  <w:num w:numId="5">
    <w:abstractNumId w:val="15"/>
  </w:num>
  <w:num w:numId="6">
    <w:abstractNumId w:val="22"/>
  </w:num>
  <w:num w:numId="7">
    <w:abstractNumId w:val="13"/>
  </w:num>
  <w:num w:numId="8">
    <w:abstractNumId w:val="38"/>
  </w:num>
  <w:num w:numId="9">
    <w:abstractNumId w:val="8"/>
  </w:num>
  <w:num w:numId="10">
    <w:abstractNumId w:val="11"/>
  </w:num>
  <w:num w:numId="11">
    <w:abstractNumId w:val="3"/>
  </w:num>
  <w:num w:numId="12">
    <w:abstractNumId w:val="4"/>
  </w:num>
  <w:num w:numId="13">
    <w:abstractNumId w:val="1"/>
  </w:num>
  <w:num w:numId="14">
    <w:abstractNumId w:val="3"/>
  </w:num>
  <w:num w:numId="15">
    <w:abstractNumId w:val="18"/>
  </w:num>
  <w:num w:numId="16">
    <w:abstractNumId w:val="12"/>
  </w:num>
  <w:num w:numId="17">
    <w:abstractNumId w:val="16"/>
  </w:num>
  <w:num w:numId="18">
    <w:abstractNumId w:val="25"/>
  </w:num>
  <w:num w:numId="19">
    <w:abstractNumId w:val="34"/>
  </w:num>
  <w:num w:numId="20">
    <w:abstractNumId w:val="36"/>
  </w:num>
  <w:num w:numId="21">
    <w:abstractNumId w:val="32"/>
  </w:num>
  <w:num w:numId="22">
    <w:abstractNumId w:val="30"/>
  </w:num>
  <w:num w:numId="23">
    <w:abstractNumId w:val="31"/>
  </w:num>
  <w:num w:numId="24">
    <w:abstractNumId w:val="20"/>
  </w:num>
  <w:num w:numId="25">
    <w:abstractNumId w:val="26"/>
  </w:num>
  <w:num w:numId="26">
    <w:abstractNumId w:val="9"/>
  </w:num>
  <w:num w:numId="27">
    <w:abstractNumId w:val="14"/>
  </w:num>
  <w:num w:numId="28">
    <w:abstractNumId w:val="17"/>
  </w:num>
  <w:num w:numId="29">
    <w:abstractNumId w:val="28"/>
  </w:num>
  <w:num w:numId="30">
    <w:abstractNumId w:val="40"/>
  </w:num>
  <w:num w:numId="31">
    <w:abstractNumId w:val="27"/>
  </w:num>
  <w:num w:numId="32">
    <w:abstractNumId w:val="23"/>
  </w:num>
  <w:num w:numId="33">
    <w:abstractNumId w:val="33"/>
  </w:num>
  <w:num w:numId="34">
    <w:abstractNumId w:val="24"/>
  </w:num>
  <w:num w:numId="35">
    <w:abstractNumId w:val="35"/>
  </w:num>
  <w:num w:numId="36">
    <w:abstractNumId w:val="0"/>
  </w:num>
  <w:num w:numId="37">
    <w:abstractNumId w:val="2"/>
  </w:num>
  <w:num w:numId="38">
    <w:abstractNumId w:val="5"/>
  </w:num>
  <w:num w:numId="39">
    <w:abstractNumId w:val="6"/>
  </w:num>
  <w:num w:numId="40">
    <w:abstractNumId w:val="7"/>
  </w:num>
  <w:num w:numId="41">
    <w:abstractNumId w:val="39"/>
  </w:num>
  <w:num w:numId="42">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rsids>
    <w:rsidRoot w:val="007706EF"/>
    <w:rsid w:val="00031DAB"/>
    <w:rsid w:val="00051E22"/>
    <w:rsid w:val="0007788A"/>
    <w:rsid w:val="000946F3"/>
    <w:rsid w:val="000B3458"/>
    <w:rsid w:val="000D3E27"/>
    <w:rsid w:val="000F2104"/>
    <w:rsid w:val="0015450C"/>
    <w:rsid w:val="00183D08"/>
    <w:rsid w:val="00196EE7"/>
    <w:rsid w:val="001A3DB5"/>
    <w:rsid w:val="001A479E"/>
    <w:rsid w:val="001D490D"/>
    <w:rsid w:val="00211153"/>
    <w:rsid w:val="00222313"/>
    <w:rsid w:val="002423B6"/>
    <w:rsid w:val="002958C3"/>
    <w:rsid w:val="002A131E"/>
    <w:rsid w:val="002A1BE1"/>
    <w:rsid w:val="002C5260"/>
    <w:rsid w:val="002D5F5F"/>
    <w:rsid w:val="002F182F"/>
    <w:rsid w:val="002F21A2"/>
    <w:rsid w:val="003265BC"/>
    <w:rsid w:val="00327E02"/>
    <w:rsid w:val="00382D1A"/>
    <w:rsid w:val="003840EF"/>
    <w:rsid w:val="003870C4"/>
    <w:rsid w:val="00444DD2"/>
    <w:rsid w:val="004660FF"/>
    <w:rsid w:val="00492137"/>
    <w:rsid w:val="004952C5"/>
    <w:rsid w:val="00520456"/>
    <w:rsid w:val="00560EF5"/>
    <w:rsid w:val="00567B44"/>
    <w:rsid w:val="00575823"/>
    <w:rsid w:val="005876B8"/>
    <w:rsid w:val="0059558F"/>
    <w:rsid w:val="005A02C7"/>
    <w:rsid w:val="005A29F1"/>
    <w:rsid w:val="005B4548"/>
    <w:rsid w:val="005F3B0D"/>
    <w:rsid w:val="00612FDE"/>
    <w:rsid w:val="00616BEB"/>
    <w:rsid w:val="00626486"/>
    <w:rsid w:val="0063229C"/>
    <w:rsid w:val="00635AEC"/>
    <w:rsid w:val="0065056C"/>
    <w:rsid w:val="006745BD"/>
    <w:rsid w:val="006849C9"/>
    <w:rsid w:val="006A59F1"/>
    <w:rsid w:val="006F648C"/>
    <w:rsid w:val="00710950"/>
    <w:rsid w:val="00713E9C"/>
    <w:rsid w:val="0073609C"/>
    <w:rsid w:val="007401BC"/>
    <w:rsid w:val="00740987"/>
    <w:rsid w:val="00757A34"/>
    <w:rsid w:val="007706EF"/>
    <w:rsid w:val="00782623"/>
    <w:rsid w:val="00784940"/>
    <w:rsid w:val="007B2F95"/>
    <w:rsid w:val="007D7C72"/>
    <w:rsid w:val="007E2D5A"/>
    <w:rsid w:val="007E3AD2"/>
    <w:rsid w:val="0086797D"/>
    <w:rsid w:val="00867CE0"/>
    <w:rsid w:val="00884DCC"/>
    <w:rsid w:val="00893D74"/>
    <w:rsid w:val="00893F41"/>
    <w:rsid w:val="008A16E4"/>
    <w:rsid w:val="008B3BE1"/>
    <w:rsid w:val="008F6E00"/>
    <w:rsid w:val="00930411"/>
    <w:rsid w:val="0094394F"/>
    <w:rsid w:val="009A6DB4"/>
    <w:rsid w:val="009B029D"/>
    <w:rsid w:val="009C3DC6"/>
    <w:rsid w:val="00A17D1A"/>
    <w:rsid w:val="00A25631"/>
    <w:rsid w:val="00A41D77"/>
    <w:rsid w:val="00A41E77"/>
    <w:rsid w:val="00A5799D"/>
    <w:rsid w:val="00A61EDC"/>
    <w:rsid w:val="00AB718A"/>
    <w:rsid w:val="00AD368F"/>
    <w:rsid w:val="00AD62B8"/>
    <w:rsid w:val="00AF256F"/>
    <w:rsid w:val="00B01FA3"/>
    <w:rsid w:val="00B25396"/>
    <w:rsid w:val="00B3427E"/>
    <w:rsid w:val="00B763FE"/>
    <w:rsid w:val="00BD4413"/>
    <w:rsid w:val="00BE184A"/>
    <w:rsid w:val="00C0202F"/>
    <w:rsid w:val="00C64DA6"/>
    <w:rsid w:val="00CA6CEB"/>
    <w:rsid w:val="00CC258A"/>
    <w:rsid w:val="00CE00D5"/>
    <w:rsid w:val="00CE6199"/>
    <w:rsid w:val="00D406DD"/>
    <w:rsid w:val="00D776F9"/>
    <w:rsid w:val="00DB2DCD"/>
    <w:rsid w:val="00DF2ED2"/>
    <w:rsid w:val="00DF5F99"/>
    <w:rsid w:val="00E0130F"/>
    <w:rsid w:val="00E035F5"/>
    <w:rsid w:val="00E4578B"/>
    <w:rsid w:val="00E57A84"/>
    <w:rsid w:val="00EC522D"/>
    <w:rsid w:val="00ED1462"/>
    <w:rsid w:val="00ED3D43"/>
    <w:rsid w:val="00EE527F"/>
    <w:rsid w:val="00EF2FC7"/>
    <w:rsid w:val="00F402DA"/>
    <w:rsid w:val="00F4226D"/>
    <w:rsid w:val="00F4672E"/>
    <w:rsid w:val="00F6597D"/>
    <w:rsid w:val="00F65D30"/>
    <w:rsid w:val="00F673EE"/>
    <w:rsid w:val="00F81768"/>
    <w:rsid w:val="00FA5F02"/>
    <w:rsid w:val="00FB5A24"/>
    <w:rsid w:val="00FC1A37"/>
    <w:rsid w:val="00FF05A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F02"/>
    <w:pPr>
      <w:spacing w:after="160" w:line="259" w:lineRule="auto"/>
    </w:pPr>
  </w:style>
  <w:style w:type="paragraph" w:styleId="1">
    <w:name w:val="heading 1"/>
    <w:basedOn w:val="a"/>
    <w:next w:val="a"/>
    <w:link w:val="1Char"/>
    <w:qFormat/>
    <w:rsid w:val="0049213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Char"/>
    <w:uiPriority w:val="9"/>
    <w:unhideWhenUsed/>
    <w:qFormat/>
    <w:rsid w:val="00F673EE"/>
    <w:pPr>
      <w:keepNext/>
      <w:spacing w:before="240" w:after="60"/>
      <w:outlineLvl w:val="1"/>
    </w:pPr>
    <w:rPr>
      <w:rFonts w:ascii="Cambria" w:eastAsia="Times New Roman" w:hAnsi="Cambria" w:cs="Times New Roman"/>
      <w:b/>
      <w:bCs/>
      <w:i/>
      <w:iCs/>
      <w:sz w:val="28"/>
      <w:szCs w:val="28"/>
    </w:rPr>
  </w:style>
  <w:style w:type="paragraph" w:styleId="5">
    <w:name w:val="heading 5"/>
    <w:basedOn w:val="a0"/>
    <w:uiPriority w:val="99"/>
    <w:qFormat/>
    <w:rsid w:val="00031DAB"/>
    <w:pPr>
      <w:outlineLvl w:val="4"/>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Κεφαλίδα Char"/>
    <w:basedOn w:val="a1"/>
    <w:link w:val="a4"/>
    <w:qFormat/>
    <w:rsid w:val="006F42E2"/>
  </w:style>
  <w:style w:type="character" w:customStyle="1" w:styleId="Char1">
    <w:name w:val="Σώμα κείμενου με εσοχή Char1"/>
    <w:basedOn w:val="a1"/>
    <w:link w:val="a5"/>
    <w:qFormat/>
    <w:rsid w:val="006F42E2"/>
  </w:style>
  <w:style w:type="character" w:customStyle="1" w:styleId="a6">
    <w:name w:val="Σύνδεσμος διαδικτύου"/>
    <w:rsid w:val="00DB0103"/>
    <w:rPr>
      <w:color w:val="0000FF"/>
      <w:u w:val="single"/>
    </w:rPr>
  </w:style>
  <w:style w:type="character" w:customStyle="1" w:styleId="10">
    <w:name w:val="Προεπιλεγμένη γραμματοσειρά1"/>
    <w:qFormat/>
    <w:rsid w:val="00DB0103"/>
  </w:style>
  <w:style w:type="character" w:customStyle="1" w:styleId="Char0">
    <w:name w:val="Σώμα κείμενου με εσοχή Char"/>
    <w:basedOn w:val="a1"/>
    <w:qFormat/>
    <w:rsid w:val="00DB0103"/>
    <w:rPr>
      <w:rFonts w:ascii="Arial" w:eastAsia="Times New Roman" w:hAnsi="Arial" w:cs="Arial"/>
      <w:sz w:val="24"/>
      <w:szCs w:val="20"/>
      <w:lang w:eastAsia="zh-CN"/>
    </w:rPr>
  </w:style>
  <w:style w:type="character" w:customStyle="1" w:styleId="UnresolvedMention">
    <w:name w:val="Unresolved Mention"/>
    <w:basedOn w:val="a1"/>
    <w:unhideWhenUsed/>
    <w:qFormat/>
    <w:rsid w:val="00314ABE"/>
    <w:rPr>
      <w:color w:val="605E5C"/>
      <w:shd w:val="clear" w:color="auto" w:fill="E1DFDD"/>
    </w:rPr>
  </w:style>
  <w:style w:type="character" w:customStyle="1" w:styleId="5Char">
    <w:name w:val="Επικεφαλίδα 5 Char"/>
    <w:basedOn w:val="a1"/>
    <w:uiPriority w:val="99"/>
    <w:qFormat/>
    <w:rsid w:val="00031DAB"/>
    <w:rPr>
      <w:rFonts w:ascii="Tahoma" w:hAnsi="Tahoma" w:cs="Tahoma"/>
      <w:b/>
      <w:bCs/>
      <w:sz w:val="22"/>
      <w:szCs w:val="22"/>
      <w:u w:val="single"/>
    </w:rPr>
  </w:style>
  <w:style w:type="character" w:customStyle="1" w:styleId="3Char">
    <w:name w:val="Σώμα κείμενου με εσοχή 3 Char"/>
    <w:basedOn w:val="a1"/>
    <w:qFormat/>
    <w:rsid w:val="00031DAB"/>
    <w:rPr>
      <w:rFonts w:ascii="Tahoma" w:hAnsi="Tahoma" w:cs="Tahoma"/>
      <w:b/>
      <w:bCs/>
      <w:sz w:val="22"/>
      <w:szCs w:val="22"/>
    </w:rPr>
  </w:style>
  <w:style w:type="paragraph" w:customStyle="1" w:styleId="a0">
    <w:name w:val="Επικεφαλίδα"/>
    <w:basedOn w:val="a"/>
    <w:next w:val="a7"/>
    <w:qFormat/>
    <w:rsid w:val="00031DAB"/>
    <w:pPr>
      <w:keepNext/>
      <w:spacing w:before="240" w:after="120"/>
    </w:pPr>
    <w:rPr>
      <w:rFonts w:ascii="Liberation Sans" w:eastAsia="Microsoft YaHei" w:hAnsi="Liberation Sans" w:cs="Arial"/>
      <w:sz w:val="28"/>
      <w:szCs w:val="28"/>
    </w:rPr>
  </w:style>
  <w:style w:type="paragraph" w:styleId="a7">
    <w:name w:val="Body Text"/>
    <w:basedOn w:val="a"/>
    <w:link w:val="Char2"/>
    <w:rsid w:val="00031DAB"/>
    <w:pPr>
      <w:spacing w:after="140" w:line="276" w:lineRule="auto"/>
    </w:pPr>
  </w:style>
  <w:style w:type="paragraph" w:styleId="a8">
    <w:name w:val="List"/>
    <w:basedOn w:val="a7"/>
    <w:rsid w:val="00031DAB"/>
    <w:rPr>
      <w:rFonts w:cs="Arial"/>
    </w:rPr>
  </w:style>
  <w:style w:type="paragraph" w:styleId="a9">
    <w:name w:val="caption"/>
    <w:basedOn w:val="a"/>
    <w:qFormat/>
    <w:rsid w:val="00031DAB"/>
    <w:pPr>
      <w:suppressLineNumbers/>
      <w:spacing w:before="120" w:after="120"/>
    </w:pPr>
    <w:rPr>
      <w:rFonts w:cs="Arial"/>
      <w:i/>
      <w:iCs/>
      <w:sz w:val="24"/>
      <w:szCs w:val="24"/>
    </w:rPr>
  </w:style>
  <w:style w:type="paragraph" w:customStyle="1" w:styleId="aa">
    <w:name w:val="Ευρετήριο"/>
    <w:basedOn w:val="a"/>
    <w:qFormat/>
    <w:rsid w:val="00031DAB"/>
    <w:pPr>
      <w:suppressLineNumbers/>
    </w:pPr>
    <w:rPr>
      <w:rFonts w:cs="Arial"/>
    </w:rPr>
  </w:style>
  <w:style w:type="paragraph" w:customStyle="1" w:styleId="ab">
    <w:name w:val="Κεφαλίδα και υποσέλιδο"/>
    <w:basedOn w:val="a"/>
    <w:qFormat/>
    <w:rsid w:val="00031DAB"/>
  </w:style>
  <w:style w:type="paragraph" w:styleId="a4">
    <w:name w:val="header"/>
    <w:basedOn w:val="a"/>
    <w:link w:val="Char"/>
    <w:unhideWhenUsed/>
    <w:rsid w:val="006F42E2"/>
    <w:pPr>
      <w:tabs>
        <w:tab w:val="center" w:pos="4153"/>
        <w:tab w:val="right" w:pos="8306"/>
      </w:tabs>
      <w:spacing w:after="0" w:line="240" w:lineRule="auto"/>
    </w:pPr>
  </w:style>
  <w:style w:type="paragraph" w:styleId="ac">
    <w:name w:val="footer"/>
    <w:basedOn w:val="a"/>
    <w:link w:val="Char3"/>
    <w:unhideWhenUsed/>
    <w:rsid w:val="006F42E2"/>
    <w:pPr>
      <w:tabs>
        <w:tab w:val="center" w:pos="4153"/>
        <w:tab w:val="right" w:pos="8306"/>
      </w:tabs>
      <w:spacing w:after="0" w:line="240" w:lineRule="auto"/>
    </w:pPr>
  </w:style>
  <w:style w:type="paragraph" w:styleId="a5">
    <w:name w:val="Body Text Indent"/>
    <w:basedOn w:val="a"/>
    <w:link w:val="Char1"/>
    <w:rsid w:val="00DB0103"/>
    <w:pPr>
      <w:spacing w:after="0" w:line="240" w:lineRule="auto"/>
      <w:ind w:right="-335" w:firstLine="720"/>
      <w:jc w:val="both"/>
    </w:pPr>
    <w:rPr>
      <w:rFonts w:ascii="Arial" w:eastAsia="Times New Roman" w:hAnsi="Arial" w:cs="Arial"/>
      <w:sz w:val="24"/>
      <w:szCs w:val="20"/>
      <w:lang w:eastAsia="zh-CN"/>
    </w:rPr>
  </w:style>
  <w:style w:type="paragraph" w:customStyle="1" w:styleId="21">
    <w:name w:val="Σώμα κείμενου 21"/>
    <w:basedOn w:val="a"/>
    <w:qFormat/>
    <w:rsid w:val="00DB0103"/>
    <w:pPr>
      <w:tabs>
        <w:tab w:val="left" w:pos="851"/>
      </w:tabs>
      <w:spacing w:after="0" w:line="240" w:lineRule="auto"/>
      <w:ind w:left="1134" w:hanging="1134"/>
      <w:textAlignment w:val="baseline"/>
    </w:pPr>
    <w:rPr>
      <w:rFonts w:ascii="Tahoma" w:eastAsia="Times New Roman" w:hAnsi="Tahoma" w:cs="Tahoma"/>
      <w:sz w:val="24"/>
      <w:szCs w:val="20"/>
      <w:lang w:eastAsia="zh-CN"/>
    </w:rPr>
  </w:style>
  <w:style w:type="paragraph" w:styleId="ad">
    <w:name w:val="List Paragraph"/>
    <w:basedOn w:val="a"/>
    <w:qFormat/>
    <w:rsid w:val="00B9680C"/>
    <w:pPr>
      <w:ind w:left="720"/>
      <w:contextualSpacing/>
    </w:pPr>
  </w:style>
  <w:style w:type="paragraph" w:customStyle="1" w:styleId="ae">
    <w:name w:val="Περιεχόμενα πλαισίου"/>
    <w:basedOn w:val="a"/>
    <w:qFormat/>
    <w:rsid w:val="00031DAB"/>
  </w:style>
  <w:style w:type="paragraph" w:customStyle="1" w:styleId="11">
    <w:name w:val="Κανονικός πίνακας1"/>
    <w:qFormat/>
    <w:rsid w:val="00031DAB"/>
    <w:rPr>
      <w:rFonts w:ascii="Times New Roman" w:eastAsia="Courier New" w:hAnsi="Times New Roman" w:cs="Times New Roman"/>
      <w:sz w:val="20"/>
      <w:szCs w:val="20"/>
      <w:lang w:eastAsia="el-GR"/>
    </w:rPr>
  </w:style>
  <w:style w:type="paragraph" w:styleId="3">
    <w:name w:val="Body Text Indent 3"/>
    <w:basedOn w:val="a"/>
    <w:qFormat/>
    <w:rsid w:val="00031DAB"/>
    <w:pPr>
      <w:ind w:hanging="57"/>
      <w:jc w:val="both"/>
    </w:pPr>
    <w:rPr>
      <w:rFonts w:ascii="Tahoma" w:hAnsi="Tahoma" w:cs="Tahoma"/>
      <w:b/>
      <w:bCs/>
    </w:rPr>
  </w:style>
  <w:style w:type="paragraph" w:customStyle="1" w:styleId="20">
    <w:name w:val="Παράγραφος λίστας2"/>
    <w:basedOn w:val="a"/>
    <w:qFormat/>
    <w:rsid w:val="00031DAB"/>
    <w:pPr>
      <w:ind w:left="720"/>
      <w:contextualSpacing/>
    </w:pPr>
  </w:style>
  <w:style w:type="table" w:styleId="af">
    <w:name w:val="Table Grid"/>
    <w:basedOn w:val="a2"/>
    <w:uiPriority w:val="59"/>
    <w:rsid w:val="006F42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Char4"/>
    <w:uiPriority w:val="99"/>
    <w:semiHidden/>
    <w:unhideWhenUsed/>
    <w:rsid w:val="007E2D5A"/>
    <w:pPr>
      <w:spacing w:after="0" w:line="240" w:lineRule="auto"/>
    </w:pPr>
    <w:rPr>
      <w:rFonts w:ascii="Segoe UI" w:hAnsi="Segoe UI" w:cs="Segoe UI"/>
      <w:sz w:val="18"/>
      <w:szCs w:val="18"/>
    </w:rPr>
  </w:style>
  <w:style w:type="character" w:customStyle="1" w:styleId="Char4">
    <w:name w:val="Κείμενο πλαισίου Char"/>
    <w:basedOn w:val="a1"/>
    <w:link w:val="af0"/>
    <w:uiPriority w:val="99"/>
    <w:semiHidden/>
    <w:rsid w:val="007E2D5A"/>
    <w:rPr>
      <w:rFonts w:ascii="Segoe UI" w:hAnsi="Segoe UI" w:cs="Segoe UI"/>
      <w:sz w:val="18"/>
      <w:szCs w:val="18"/>
    </w:rPr>
  </w:style>
  <w:style w:type="character" w:customStyle="1" w:styleId="1Char">
    <w:name w:val="Επικεφαλίδα 1 Char"/>
    <w:basedOn w:val="a1"/>
    <w:link w:val="1"/>
    <w:rsid w:val="00492137"/>
    <w:rPr>
      <w:rFonts w:asciiTheme="majorHAnsi" w:eastAsiaTheme="majorEastAsia" w:hAnsiTheme="majorHAnsi" w:cstheme="majorBidi"/>
      <w:b/>
      <w:bCs/>
      <w:color w:val="2E74B5" w:themeColor="accent1" w:themeShade="BF"/>
      <w:sz w:val="28"/>
      <w:szCs w:val="28"/>
    </w:rPr>
  </w:style>
  <w:style w:type="character" w:styleId="af1">
    <w:name w:val="Intense Emphasis"/>
    <w:qFormat/>
    <w:rsid w:val="00492137"/>
    <w:rPr>
      <w:b/>
      <w:bCs/>
    </w:rPr>
  </w:style>
  <w:style w:type="paragraph" w:customStyle="1" w:styleId="af2">
    <w:name w:val="Περιεχόμενα πίνακα"/>
    <w:basedOn w:val="a"/>
    <w:qFormat/>
    <w:rsid w:val="00492137"/>
    <w:pPr>
      <w:widowControl w:val="0"/>
      <w:suppressLineNumbers/>
      <w:spacing w:after="0" w:line="240" w:lineRule="auto"/>
    </w:pPr>
    <w:rPr>
      <w:rFonts w:ascii="Times New Roman" w:eastAsia="Andale Sans UI" w:hAnsi="Times New Roman" w:cs="Tahoma"/>
      <w:sz w:val="24"/>
      <w:szCs w:val="24"/>
      <w:lang w:val="en-US" w:bidi="en-US"/>
    </w:rPr>
  </w:style>
  <w:style w:type="character" w:styleId="af3">
    <w:name w:val="Strong"/>
    <w:uiPriority w:val="22"/>
    <w:qFormat/>
    <w:rsid w:val="009A6DB4"/>
    <w:rPr>
      <w:b/>
      <w:bCs/>
    </w:rPr>
  </w:style>
  <w:style w:type="paragraph" w:customStyle="1" w:styleId="Standard">
    <w:name w:val="Standard"/>
    <w:rsid w:val="009A6DB4"/>
    <w:pPr>
      <w:widowControl w:val="0"/>
      <w:textAlignment w:val="baseline"/>
    </w:pPr>
    <w:rPr>
      <w:rFonts w:ascii="Times New Roman" w:eastAsia="SimSun" w:hAnsi="Times New Roman" w:cs="Lucida Sans"/>
      <w:kern w:val="2"/>
      <w:sz w:val="24"/>
      <w:szCs w:val="24"/>
      <w:lang w:eastAsia="zh-CN" w:bidi="hi-IN"/>
    </w:rPr>
  </w:style>
  <w:style w:type="character" w:customStyle="1" w:styleId="2Char">
    <w:name w:val="Επικεφαλίδα 2 Char"/>
    <w:basedOn w:val="a1"/>
    <w:link w:val="2"/>
    <w:uiPriority w:val="9"/>
    <w:rsid w:val="00F673EE"/>
    <w:rPr>
      <w:rFonts w:ascii="Cambria" w:eastAsia="Times New Roman" w:hAnsi="Cambria" w:cs="Times New Roman"/>
      <w:b/>
      <w:bCs/>
      <w:i/>
      <w:iCs/>
      <w:sz w:val="28"/>
      <w:szCs w:val="28"/>
    </w:rPr>
  </w:style>
  <w:style w:type="character" w:customStyle="1" w:styleId="22">
    <w:name w:val="Προεπιλεγμένη γραμματοσειρά2"/>
    <w:rsid w:val="00F673EE"/>
  </w:style>
  <w:style w:type="character" w:customStyle="1" w:styleId="Heading1Char">
    <w:name w:val="Heading 1 Char"/>
    <w:basedOn w:val="22"/>
    <w:rsid w:val="00F673EE"/>
    <w:rPr>
      <w:rFonts w:ascii="Calibri Light" w:hAnsi="Calibri Light" w:cs="Times New Roman"/>
      <w:b/>
      <w:bCs/>
      <w:color w:val="2E74B5"/>
      <w:sz w:val="28"/>
      <w:szCs w:val="28"/>
    </w:rPr>
  </w:style>
  <w:style w:type="character" w:customStyle="1" w:styleId="Heading5Char">
    <w:name w:val="Heading 5 Char"/>
    <w:basedOn w:val="22"/>
    <w:rsid w:val="00F673EE"/>
    <w:rPr>
      <w:rFonts w:ascii="Calibri" w:eastAsia="font291" w:hAnsi="Calibri" w:cs="font291"/>
      <w:b/>
      <w:bCs/>
      <w:i/>
      <w:iCs/>
      <w:sz w:val="26"/>
      <w:szCs w:val="26"/>
      <w:lang w:eastAsia="en-US"/>
    </w:rPr>
  </w:style>
  <w:style w:type="character" w:customStyle="1" w:styleId="HeaderChar">
    <w:name w:val="Header Char"/>
    <w:basedOn w:val="22"/>
    <w:rsid w:val="00F673EE"/>
    <w:rPr>
      <w:rFonts w:cs="Times New Roman"/>
    </w:rPr>
  </w:style>
  <w:style w:type="character" w:customStyle="1" w:styleId="BodyTextIndentChar">
    <w:name w:val="Body Text Indent Char"/>
    <w:basedOn w:val="22"/>
    <w:rsid w:val="00F673EE"/>
    <w:rPr>
      <w:rFonts w:cs="Times New Roman"/>
    </w:rPr>
  </w:style>
  <w:style w:type="character" w:styleId="-">
    <w:name w:val="Hyperlink"/>
    <w:basedOn w:val="22"/>
    <w:rsid w:val="00F673EE"/>
    <w:rPr>
      <w:rFonts w:cs="Times New Roman"/>
      <w:color w:val="0000FF"/>
      <w:u w:val="single"/>
    </w:rPr>
  </w:style>
  <w:style w:type="character" w:customStyle="1" w:styleId="BodyTextChar">
    <w:name w:val="Body Text Char"/>
    <w:basedOn w:val="22"/>
    <w:rsid w:val="00F673EE"/>
    <w:rPr>
      <w:lang w:eastAsia="en-US"/>
    </w:rPr>
  </w:style>
  <w:style w:type="character" w:customStyle="1" w:styleId="HeaderChar1">
    <w:name w:val="Header Char1"/>
    <w:basedOn w:val="22"/>
    <w:rsid w:val="00F673EE"/>
    <w:rPr>
      <w:lang w:eastAsia="en-US"/>
    </w:rPr>
  </w:style>
  <w:style w:type="character" w:customStyle="1" w:styleId="FooterChar">
    <w:name w:val="Footer Char"/>
    <w:basedOn w:val="22"/>
    <w:rsid w:val="00F673EE"/>
    <w:rPr>
      <w:lang w:eastAsia="en-US"/>
    </w:rPr>
  </w:style>
  <w:style w:type="character" w:customStyle="1" w:styleId="BodyTextIndentChar1">
    <w:name w:val="Body Text Indent Char1"/>
    <w:basedOn w:val="22"/>
    <w:rsid w:val="00F673EE"/>
    <w:rPr>
      <w:lang w:eastAsia="en-US"/>
    </w:rPr>
  </w:style>
  <w:style w:type="character" w:customStyle="1" w:styleId="BodyTextIndent3Char">
    <w:name w:val="Body Text Indent 3 Char"/>
    <w:basedOn w:val="22"/>
    <w:rsid w:val="00F673EE"/>
    <w:rPr>
      <w:sz w:val="16"/>
      <w:szCs w:val="16"/>
      <w:lang w:eastAsia="en-US"/>
    </w:rPr>
  </w:style>
  <w:style w:type="character" w:customStyle="1" w:styleId="BalloonTextChar">
    <w:name w:val="Balloon Text Char"/>
    <w:basedOn w:val="22"/>
    <w:rsid w:val="00F673EE"/>
    <w:rPr>
      <w:rFonts w:ascii="Segoe UI" w:hAnsi="Segoe UI" w:cs="Segoe UI"/>
      <w:sz w:val="18"/>
      <w:szCs w:val="18"/>
    </w:rPr>
  </w:style>
  <w:style w:type="character" w:customStyle="1" w:styleId="12">
    <w:name w:val="Έντονη έμφαση1"/>
    <w:basedOn w:val="22"/>
    <w:rsid w:val="00F673EE"/>
    <w:rPr>
      <w:b/>
    </w:rPr>
  </w:style>
  <w:style w:type="character" w:customStyle="1" w:styleId="13">
    <w:name w:val="Έντονο1"/>
    <w:basedOn w:val="22"/>
    <w:rsid w:val="00F673EE"/>
    <w:rPr>
      <w:rFonts w:cs="Times New Roman"/>
      <w:b/>
    </w:rPr>
  </w:style>
  <w:style w:type="character" w:customStyle="1" w:styleId="ListLabel1">
    <w:name w:val="ListLabel 1"/>
    <w:rsid w:val="00F673EE"/>
    <w:rPr>
      <w:rFonts w:cs="Times New Roman"/>
    </w:rPr>
  </w:style>
  <w:style w:type="character" w:customStyle="1" w:styleId="ListLabel2">
    <w:name w:val="ListLabel 2"/>
    <w:rsid w:val="00F673EE"/>
    <w:rPr>
      <w:rFonts w:cs="Times New Roman"/>
    </w:rPr>
  </w:style>
  <w:style w:type="character" w:customStyle="1" w:styleId="ListLabel3">
    <w:name w:val="ListLabel 3"/>
    <w:rsid w:val="00F673EE"/>
    <w:rPr>
      <w:rFonts w:cs="Times New Roman"/>
    </w:rPr>
  </w:style>
  <w:style w:type="character" w:customStyle="1" w:styleId="ListLabel4">
    <w:name w:val="ListLabel 4"/>
    <w:rsid w:val="00F673EE"/>
    <w:rPr>
      <w:rFonts w:cs="Times New Roman"/>
    </w:rPr>
  </w:style>
  <w:style w:type="character" w:customStyle="1" w:styleId="ListLabel5">
    <w:name w:val="ListLabel 5"/>
    <w:rsid w:val="00F673EE"/>
    <w:rPr>
      <w:rFonts w:cs="Times New Roman"/>
    </w:rPr>
  </w:style>
  <w:style w:type="character" w:customStyle="1" w:styleId="ListLabel6">
    <w:name w:val="ListLabel 6"/>
    <w:rsid w:val="00F673EE"/>
    <w:rPr>
      <w:rFonts w:cs="Times New Roman"/>
    </w:rPr>
  </w:style>
  <w:style w:type="character" w:customStyle="1" w:styleId="ListLabel7">
    <w:name w:val="ListLabel 7"/>
    <w:rsid w:val="00F673EE"/>
    <w:rPr>
      <w:rFonts w:cs="Times New Roman"/>
    </w:rPr>
  </w:style>
  <w:style w:type="character" w:customStyle="1" w:styleId="ListLabel8">
    <w:name w:val="ListLabel 8"/>
    <w:rsid w:val="00F673EE"/>
    <w:rPr>
      <w:rFonts w:cs="Times New Roman"/>
    </w:rPr>
  </w:style>
  <w:style w:type="character" w:customStyle="1" w:styleId="ListLabel9">
    <w:name w:val="ListLabel 9"/>
    <w:rsid w:val="00F673EE"/>
    <w:rPr>
      <w:rFonts w:cs="Times New Roman"/>
    </w:rPr>
  </w:style>
  <w:style w:type="character" w:customStyle="1" w:styleId="ListLabel10">
    <w:name w:val="ListLabel 10"/>
    <w:rsid w:val="00F673EE"/>
    <w:rPr>
      <w:rFonts w:cs="Times New Roman"/>
    </w:rPr>
  </w:style>
  <w:style w:type="character" w:customStyle="1" w:styleId="ListLabel11">
    <w:name w:val="ListLabel 11"/>
    <w:rsid w:val="00F673EE"/>
    <w:rPr>
      <w:rFonts w:cs="Times New Roman"/>
    </w:rPr>
  </w:style>
  <w:style w:type="character" w:customStyle="1" w:styleId="ListLabel12">
    <w:name w:val="ListLabel 12"/>
    <w:rsid w:val="00F673EE"/>
    <w:rPr>
      <w:rFonts w:cs="Times New Roman"/>
    </w:rPr>
  </w:style>
  <w:style w:type="character" w:customStyle="1" w:styleId="ListLabel13">
    <w:name w:val="ListLabel 13"/>
    <w:rsid w:val="00F673EE"/>
    <w:rPr>
      <w:rFonts w:cs="Times New Roman"/>
    </w:rPr>
  </w:style>
  <w:style w:type="character" w:customStyle="1" w:styleId="ListLabel14">
    <w:name w:val="ListLabel 14"/>
    <w:rsid w:val="00F673EE"/>
    <w:rPr>
      <w:rFonts w:cs="Times New Roman"/>
    </w:rPr>
  </w:style>
  <w:style w:type="character" w:customStyle="1" w:styleId="ListLabel15">
    <w:name w:val="ListLabel 15"/>
    <w:rsid w:val="00F673EE"/>
    <w:rPr>
      <w:rFonts w:cs="Times New Roman"/>
    </w:rPr>
  </w:style>
  <w:style w:type="character" w:customStyle="1" w:styleId="ListLabel16">
    <w:name w:val="ListLabel 16"/>
    <w:rsid w:val="00F673EE"/>
    <w:rPr>
      <w:rFonts w:cs="Times New Roman"/>
    </w:rPr>
  </w:style>
  <w:style w:type="character" w:customStyle="1" w:styleId="ListLabel17">
    <w:name w:val="ListLabel 17"/>
    <w:rsid w:val="00F673EE"/>
    <w:rPr>
      <w:rFonts w:cs="Times New Roman"/>
      <w:sz w:val="22"/>
    </w:rPr>
  </w:style>
  <w:style w:type="character" w:customStyle="1" w:styleId="ListLabel18">
    <w:name w:val="ListLabel 18"/>
    <w:rsid w:val="00F673EE"/>
    <w:rPr>
      <w:rFonts w:cs="Times New Roman"/>
    </w:rPr>
  </w:style>
  <w:style w:type="character" w:customStyle="1" w:styleId="ListLabel19">
    <w:name w:val="ListLabel 19"/>
    <w:rsid w:val="00F673EE"/>
    <w:rPr>
      <w:rFonts w:cs="Times New Roman"/>
    </w:rPr>
  </w:style>
  <w:style w:type="character" w:customStyle="1" w:styleId="ListLabel20">
    <w:name w:val="ListLabel 20"/>
    <w:rsid w:val="00F673EE"/>
    <w:rPr>
      <w:rFonts w:cs="Times New Roman"/>
    </w:rPr>
  </w:style>
  <w:style w:type="character" w:customStyle="1" w:styleId="ListLabel21">
    <w:name w:val="ListLabel 21"/>
    <w:rsid w:val="00F673EE"/>
    <w:rPr>
      <w:rFonts w:cs="Times New Roman"/>
    </w:rPr>
  </w:style>
  <w:style w:type="character" w:customStyle="1" w:styleId="ListLabel22">
    <w:name w:val="ListLabel 22"/>
    <w:rsid w:val="00F673EE"/>
    <w:rPr>
      <w:rFonts w:cs="Times New Roman"/>
    </w:rPr>
  </w:style>
  <w:style w:type="character" w:customStyle="1" w:styleId="ListLabel23">
    <w:name w:val="ListLabel 23"/>
    <w:rsid w:val="00F673EE"/>
    <w:rPr>
      <w:rFonts w:cs="Times New Roman"/>
    </w:rPr>
  </w:style>
  <w:style w:type="character" w:customStyle="1" w:styleId="ListLabel24">
    <w:name w:val="ListLabel 24"/>
    <w:rsid w:val="00F673EE"/>
    <w:rPr>
      <w:rFonts w:cs="Times New Roman"/>
    </w:rPr>
  </w:style>
  <w:style w:type="character" w:customStyle="1" w:styleId="ListLabel25">
    <w:name w:val="ListLabel 25"/>
    <w:rsid w:val="00F673EE"/>
    <w:rPr>
      <w:rFonts w:cs="Times New Roman"/>
    </w:rPr>
  </w:style>
  <w:style w:type="character" w:customStyle="1" w:styleId="ListLabel26">
    <w:name w:val="ListLabel 26"/>
    <w:rsid w:val="00F673EE"/>
    <w:rPr>
      <w:rFonts w:cs="Times New Roman"/>
    </w:rPr>
  </w:style>
  <w:style w:type="character" w:customStyle="1" w:styleId="ListLabel27">
    <w:name w:val="ListLabel 27"/>
    <w:rsid w:val="00F673EE"/>
    <w:rPr>
      <w:rFonts w:cs="Times New Roman"/>
    </w:rPr>
  </w:style>
  <w:style w:type="character" w:customStyle="1" w:styleId="ListLabel28">
    <w:name w:val="ListLabel 28"/>
    <w:rsid w:val="00F673EE"/>
    <w:rPr>
      <w:rFonts w:cs="Times New Roman"/>
    </w:rPr>
  </w:style>
  <w:style w:type="character" w:customStyle="1" w:styleId="ListLabel29">
    <w:name w:val="ListLabel 29"/>
    <w:rsid w:val="00F673EE"/>
    <w:rPr>
      <w:rFonts w:cs="Times New Roman"/>
    </w:rPr>
  </w:style>
  <w:style w:type="character" w:customStyle="1" w:styleId="ListLabel30">
    <w:name w:val="ListLabel 30"/>
    <w:rsid w:val="00F673EE"/>
    <w:rPr>
      <w:rFonts w:cs="Times New Roman"/>
    </w:rPr>
  </w:style>
  <w:style w:type="character" w:customStyle="1" w:styleId="ListLabel31">
    <w:name w:val="ListLabel 31"/>
    <w:rsid w:val="00F673EE"/>
    <w:rPr>
      <w:rFonts w:cs="Times New Roman"/>
    </w:rPr>
  </w:style>
  <w:style w:type="character" w:customStyle="1" w:styleId="ListLabel32">
    <w:name w:val="ListLabel 32"/>
    <w:rsid w:val="00F673EE"/>
    <w:rPr>
      <w:rFonts w:cs="Times New Roman"/>
    </w:rPr>
  </w:style>
  <w:style w:type="character" w:customStyle="1" w:styleId="ListLabel33">
    <w:name w:val="ListLabel 33"/>
    <w:rsid w:val="00F673EE"/>
    <w:rPr>
      <w:rFonts w:cs="Times New Roman"/>
    </w:rPr>
  </w:style>
  <w:style w:type="character" w:customStyle="1" w:styleId="ListLabel34">
    <w:name w:val="ListLabel 34"/>
    <w:rsid w:val="00F673EE"/>
    <w:rPr>
      <w:rFonts w:cs="Times New Roman"/>
    </w:rPr>
  </w:style>
  <w:style w:type="character" w:customStyle="1" w:styleId="ListLabel35">
    <w:name w:val="ListLabel 35"/>
    <w:rsid w:val="00F673EE"/>
    <w:rPr>
      <w:rFonts w:cs="Times New Roman"/>
    </w:rPr>
  </w:style>
  <w:style w:type="character" w:customStyle="1" w:styleId="ListLabel36">
    <w:name w:val="ListLabel 36"/>
    <w:rsid w:val="00F673EE"/>
    <w:rPr>
      <w:rFonts w:cs="Calibri"/>
    </w:rPr>
  </w:style>
  <w:style w:type="character" w:customStyle="1" w:styleId="ListLabel37">
    <w:name w:val="ListLabel 37"/>
    <w:rsid w:val="00F673EE"/>
    <w:rPr>
      <w:rFonts w:cs="Calibri"/>
    </w:rPr>
  </w:style>
  <w:style w:type="character" w:customStyle="1" w:styleId="ListLabel38">
    <w:name w:val="ListLabel 38"/>
    <w:rsid w:val="00F673EE"/>
    <w:rPr>
      <w:rFonts w:cs="Calibri"/>
    </w:rPr>
  </w:style>
  <w:style w:type="character" w:customStyle="1" w:styleId="ListLabel39">
    <w:name w:val="ListLabel 39"/>
    <w:rsid w:val="00F673EE"/>
    <w:rPr>
      <w:rFonts w:cs="Times New Roman"/>
    </w:rPr>
  </w:style>
  <w:style w:type="character" w:customStyle="1" w:styleId="ListLabel40">
    <w:name w:val="ListLabel 40"/>
    <w:rsid w:val="00F673EE"/>
    <w:rPr>
      <w:rFonts w:cs="Times New Roman"/>
    </w:rPr>
  </w:style>
  <w:style w:type="character" w:customStyle="1" w:styleId="ListLabel41">
    <w:name w:val="ListLabel 41"/>
    <w:rsid w:val="00F673EE"/>
    <w:rPr>
      <w:rFonts w:cs="Times New Roman"/>
    </w:rPr>
  </w:style>
  <w:style w:type="character" w:customStyle="1" w:styleId="ListLabel42">
    <w:name w:val="ListLabel 42"/>
    <w:rsid w:val="00F673EE"/>
    <w:rPr>
      <w:rFonts w:cs="Times New Roman"/>
    </w:rPr>
  </w:style>
  <w:style w:type="character" w:customStyle="1" w:styleId="ListLabel43">
    <w:name w:val="ListLabel 43"/>
    <w:rsid w:val="00F673EE"/>
    <w:rPr>
      <w:rFonts w:cs="Times New Roman"/>
    </w:rPr>
  </w:style>
  <w:style w:type="character" w:customStyle="1" w:styleId="ListLabel44">
    <w:name w:val="ListLabel 44"/>
    <w:rsid w:val="00F673EE"/>
    <w:rPr>
      <w:rFonts w:cs="Times New Roman"/>
    </w:rPr>
  </w:style>
  <w:style w:type="character" w:customStyle="1" w:styleId="ListLabel45">
    <w:name w:val="ListLabel 45"/>
    <w:rsid w:val="00F673EE"/>
    <w:rPr>
      <w:rFonts w:cs="Times New Roman"/>
    </w:rPr>
  </w:style>
  <w:style w:type="character" w:customStyle="1" w:styleId="ListLabel46">
    <w:name w:val="ListLabel 46"/>
    <w:rsid w:val="00F673EE"/>
    <w:rPr>
      <w:rFonts w:cs="Times New Roman"/>
    </w:rPr>
  </w:style>
  <w:style w:type="character" w:customStyle="1" w:styleId="ListLabel47">
    <w:name w:val="ListLabel 47"/>
    <w:rsid w:val="00F673EE"/>
    <w:rPr>
      <w:rFonts w:cs="Times New Roman"/>
    </w:rPr>
  </w:style>
  <w:style w:type="character" w:customStyle="1" w:styleId="ListLabel48">
    <w:name w:val="ListLabel 48"/>
    <w:rsid w:val="00F673EE"/>
    <w:rPr>
      <w:rFonts w:cs="Times New Roman"/>
      <w:sz w:val="16"/>
      <w:szCs w:val="16"/>
    </w:rPr>
  </w:style>
  <w:style w:type="character" w:customStyle="1" w:styleId="ListLabel49">
    <w:name w:val="ListLabel 49"/>
    <w:rsid w:val="00F673EE"/>
    <w:rPr>
      <w:rFonts w:cs="Times New Roman"/>
    </w:rPr>
  </w:style>
  <w:style w:type="character" w:customStyle="1" w:styleId="ListLabel50">
    <w:name w:val="ListLabel 50"/>
    <w:rsid w:val="00F673EE"/>
    <w:rPr>
      <w:rFonts w:cs="Times New Roman"/>
    </w:rPr>
  </w:style>
  <w:style w:type="character" w:customStyle="1" w:styleId="ListLabel51">
    <w:name w:val="ListLabel 51"/>
    <w:rsid w:val="00F673EE"/>
    <w:rPr>
      <w:rFonts w:cs="Times New Roman"/>
    </w:rPr>
  </w:style>
  <w:style w:type="character" w:customStyle="1" w:styleId="ListLabel52">
    <w:name w:val="ListLabel 52"/>
    <w:rsid w:val="00F673EE"/>
    <w:rPr>
      <w:rFonts w:cs="Times New Roman"/>
    </w:rPr>
  </w:style>
  <w:style w:type="character" w:customStyle="1" w:styleId="ListLabel53">
    <w:name w:val="ListLabel 53"/>
    <w:rsid w:val="00F673EE"/>
    <w:rPr>
      <w:rFonts w:cs="Times New Roman"/>
    </w:rPr>
  </w:style>
  <w:style w:type="character" w:customStyle="1" w:styleId="ListLabel54">
    <w:name w:val="ListLabel 54"/>
    <w:rsid w:val="00F673EE"/>
    <w:rPr>
      <w:rFonts w:cs="Times New Roman"/>
    </w:rPr>
  </w:style>
  <w:style w:type="character" w:customStyle="1" w:styleId="ListLabel55">
    <w:name w:val="ListLabel 55"/>
    <w:rsid w:val="00F673EE"/>
    <w:rPr>
      <w:rFonts w:cs="Times New Roman"/>
    </w:rPr>
  </w:style>
  <w:style w:type="character" w:customStyle="1" w:styleId="ListLabel56">
    <w:name w:val="ListLabel 56"/>
    <w:rsid w:val="00F673EE"/>
    <w:rPr>
      <w:rFonts w:cs="Times New Roman"/>
    </w:rPr>
  </w:style>
  <w:style w:type="character" w:customStyle="1" w:styleId="ListLabel57">
    <w:name w:val="ListLabel 57"/>
    <w:rsid w:val="00F673EE"/>
    <w:rPr>
      <w:rFonts w:cs="Times New Roman"/>
    </w:rPr>
  </w:style>
  <w:style w:type="character" w:customStyle="1" w:styleId="ListLabel58">
    <w:name w:val="ListLabel 58"/>
    <w:rsid w:val="00F673EE"/>
    <w:rPr>
      <w:rFonts w:cs="Times New Roman"/>
    </w:rPr>
  </w:style>
  <w:style w:type="character" w:customStyle="1" w:styleId="ListLabel59">
    <w:name w:val="ListLabel 59"/>
    <w:rsid w:val="00F673EE"/>
    <w:rPr>
      <w:rFonts w:cs="Times New Roman"/>
    </w:rPr>
  </w:style>
  <w:style w:type="character" w:customStyle="1" w:styleId="ListLabel60">
    <w:name w:val="ListLabel 60"/>
    <w:rsid w:val="00F673EE"/>
    <w:rPr>
      <w:rFonts w:cs="Times New Roman"/>
    </w:rPr>
  </w:style>
  <w:style w:type="character" w:customStyle="1" w:styleId="ListLabel61">
    <w:name w:val="ListLabel 61"/>
    <w:rsid w:val="00F673EE"/>
    <w:rPr>
      <w:rFonts w:cs="Times New Roman"/>
    </w:rPr>
  </w:style>
  <w:style w:type="character" w:customStyle="1" w:styleId="ListLabel62">
    <w:name w:val="ListLabel 62"/>
    <w:rsid w:val="00F673EE"/>
    <w:rPr>
      <w:rFonts w:cs="Times New Roman"/>
    </w:rPr>
  </w:style>
  <w:style w:type="character" w:customStyle="1" w:styleId="ListLabel63">
    <w:name w:val="ListLabel 63"/>
    <w:rsid w:val="00F673EE"/>
    <w:rPr>
      <w:rFonts w:cs="Times New Roman"/>
    </w:rPr>
  </w:style>
  <w:style w:type="character" w:customStyle="1" w:styleId="ListLabel64">
    <w:name w:val="ListLabel 64"/>
    <w:rsid w:val="00F673EE"/>
    <w:rPr>
      <w:rFonts w:cs="Times New Roman"/>
    </w:rPr>
  </w:style>
  <w:style w:type="character" w:customStyle="1" w:styleId="ListLabel65">
    <w:name w:val="ListLabel 65"/>
    <w:rsid w:val="00F673EE"/>
    <w:rPr>
      <w:rFonts w:cs="Times New Roman"/>
    </w:rPr>
  </w:style>
  <w:style w:type="character" w:customStyle="1" w:styleId="ListLabel66">
    <w:name w:val="ListLabel 66"/>
    <w:rsid w:val="00F673EE"/>
    <w:rPr>
      <w:rFonts w:cs="Times New Roman"/>
    </w:rPr>
  </w:style>
  <w:style w:type="character" w:customStyle="1" w:styleId="ListLabel67">
    <w:name w:val="ListLabel 67"/>
    <w:rsid w:val="00F673EE"/>
    <w:rPr>
      <w:rFonts w:cs="Times New Roman"/>
    </w:rPr>
  </w:style>
  <w:style w:type="character" w:customStyle="1" w:styleId="ListLabel68">
    <w:name w:val="ListLabel 68"/>
    <w:rsid w:val="00F673EE"/>
    <w:rPr>
      <w:rFonts w:cs="Times New Roman"/>
    </w:rPr>
  </w:style>
  <w:style w:type="character" w:customStyle="1" w:styleId="ListLabel69">
    <w:name w:val="ListLabel 69"/>
    <w:rsid w:val="00F673EE"/>
    <w:rPr>
      <w:rFonts w:cs="Times New Roman"/>
    </w:rPr>
  </w:style>
  <w:style w:type="character" w:customStyle="1" w:styleId="ListLabel70">
    <w:name w:val="ListLabel 70"/>
    <w:rsid w:val="00F673EE"/>
    <w:rPr>
      <w:rFonts w:cs="Times New Roman"/>
    </w:rPr>
  </w:style>
  <w:style w:type="character" w:customStyle="1" w:styleId="ListLabel71">
    <w:name w:val="ListLabel 71"/>
    <w:rsid w:val="00F673EE"/>
    <w:rPr>
      <w:rFonts w:cs="Times New Roman"/>
    </w:rPr>
  </w:style>
  <w:style w:type="character" w:customStyle="1" w:styleId="ListLabel72">
    <w:name w:val="ListLabel 72"/>
    <w:rsid w:val="00F673EE"/>
    <w:rPr>
      <w:rFonts w:cs="Times New Roman"/>
    </w:rPr>
  </w:style>
  <w:style w:type="character" w:customStyle="1" w:styleId="ListLabel73">
    <w:name w:val="ListLabel 73"/>
    <w:rsid w:val="00F673EE"/>
    <w:rPr>
      <w:rFonts w:cs="Times New Roman"/>
    </w:rPr>
  </w:style>
  <w:style w:type="character" w:customStyle="1" w:styleId="ListLabel74">
    <w:name w:val="ListLabel 74"/>
    <w:rsid w:val="00F673EE"/>
    <w:rPr>
      <w:rFonts w:cs="Times New Roman"/>
    </w:rPr>
  </w:style>
  <w:style w:type="character" w:customStyle="1" w:styleId="ListLabel75">
    <w:name w:val="ListLabel 75"/>
    <w:rsid w:val="00F673EE"/>
    <w:rPr>
      <w:rFonts w:cs="Times New Roman"/>
    </w:rPr>
  </w:style>
  <w:style w:type="character" w:customStyle="1" w:styleId="ListLabel76">
    <w:name w:val="ListLabel 76"/>
    <w:rsid w:val="00F673EE"/>
    <w:rPr>
      <w:rFonts w:cs="Times New Roman"/>
    </w:rPr>
  </w:style>
  <w:style w:type="character" w:customStyle="1" w:styleId="ListLabel77">
    <w:name w:val="ListLabel 77"/>
    <w:rsid w:val="00F673EE"/>
    <w:rPr>
      <w:rFonts w:cs="Times New Roman"/>
    </w:rPr>
  </w:style>
  <w:style w:type="character" w:customStyle="1" w:styleId="ListLabel78">
    <w:name w:val="ListLabel 78"/>
    <w:rsid w:val="00F673EE"/>
    <w:rPr>
      <w:rFonts w:cs="Times New Roman"/>
    </w:rPr>
  </w:style>
  <w:style w:type="character" w:customStyle="1" w:styleId="ListLabel79">
    <w:name w:val="ListLabel 79"/>
    <w:rsid w:val="00F673EE"/>
    <w:rPr>
      <w:rFonts w:cs="Times New Roman"/>
    </w:rPr>
  </w:style>
  <w:style w:type="character" w:customStyle="1" w:styleId="ListLabel80">
    <w:name w:val="ListLabel 80"/>
    <w:rsid w:val="00F673EE"/>
    <w:rPr>
      <w:rFonts w:cs="Times New Roman"/>
    </w:rPr>
  </w:style>
  <w:style w:type="character" w:customStyle="1" w:styleId="ListLabel81">
    <w:name w:val="ListLabel 81"/>
    <w:rsid w:val="00F673EE"/>
    <w:rPr>
      <w:rFonts w:cs="Times New Roman"/>
    </w:rPr>
  </w:style>
  <w:style w:type="character" w:customStyle="1" w:styleId="ListLabel82">
    <w:name w:val="ListLabel 82"/>
    <w:rsid w:val="00F673EE"/>
    <w:rPr>
      <w:rFonts w:cs="Times New Roman"/>
    </w:rPr>
  </w:style>
  <w:style w:type="character" w:customStyle="1" w:styleId="ListLabel83">
    <w:name w:val="ListLabel 83"/>
    <w:rsid w:val="00F673EE"/>
    <w:rPr>
      <w:rFonts w:cs="Times New Roman"/>
    </w:rPr>
  </w:style>
  <w:style w:type="character" w:customStyle="1" w:styleId="ListLabel84">
    <w:name w:val="ListLabel 84"/>
    <w:rsid w:val="00F673EE"/>
    <w:rPr>
      <w:rFonts w:cs="Times New Roman"/>
    </w:rPr>
  </w:style>
  <w:style w:type="character" w:customStyle="1" w:styleId="ListLabel85">
    <w:name w:val="ListLabel 85"/>
    <w:rsid w:val="00F673EE"/>
    <w:rPr>
      <w:rFonts w:cs="Times New Roman"/>
    </w:rPr>
  </w:style>
  <w:style w:type="character" w:customStyle="1" w:styleId="ListLabel86">
    <w:name w:val="ListLabel 86"/>
    <w:rsid w:val="00F673EE"/>
    <w:rPr>
      <w:rFonts w:cs="Times New Roman"/>
    </w:rPr>
  </w:style>
  <w:style w:type="character" w:customStyle="1" w:styleId="ListLabel87">
    <w:name w:val="ListLabel 87"/>
    <w:rsid w:val="00F673EE"/>
    <w:rPr>
      <w:rFonts w:cs="Times New Roman"/>
    </w:rPr>
  </w:style>
  <w:style w:type="character" w:customStyle="1" w:styleId="ListLabel88">
    <w:name w:val="ListLabel 88"/>
    <w:rsid w:val="00F673EE"/>
    <w:rPr>
      <w:rFonts w:cs="Times New Roman"/>
    </w:rPr>
  </w:style>
  <w:style w:type="character" w:customStyle="1" w:styleId="ListLabel89">
    <w:name w:val="ListLabel 89"/>
    <w:rsid w:val="00F673EE"/>
    <w:rPr>
      <w:rFonts w:cs="Times New Roman"/>
    </w:rPr>
  </w:style>
  <w:style w:type="character" w:customStyle="1" w:styleId="ListLabel90">
    <w:name w:val="ListLabel 90"/>
    <w:rsid w:val="00F673EE"/>
    <w:rPr>
      <w:rFonts w:cs="Times New Roman"/>
    </w:rPr>
  </w:style>
  <w:style w:type="character" w:customStyle="1" w:styleId="ListLabel91">
    <w:name w:val="ListLabel 91"/>
    <w:rsid w:val="00F673EE"/>
    <w:rPr>
      <w:rFonts w:cs="Times New Roman"/>
    </w:rPr>
  </w:style>
  <w:style w:type="character" w:customStyle="1" w:styleId="ListLabel92">
    <w:name w:val="ListLabel 92"/>
    <w:rsid w:val="00F673EE"/>
    <w:rPr>
      <w:rFonts w:cs="Times New Roman"/>
    </w:rPr>
  </w:style>
  <w:style w:type="character" w:customStyle="1" w:styleId="ListLabel93">
    <w:name w:val="ListLabel 93"/>
    <w:rsid w:val="00F673EE"/>
    <w:rPr>
      <w:rFonts w:cs="Times New Roman"/>
    </w:rPr>
  </w:style>
  <w:style w:type="character" w:customStyle="1" w:styleId="ListLabel94">
    <w:name w:val="ListLabel 94"/>
    <w:rsid w:val="00F673EE"/>
    <w:rPr>
      <w:rFonts w:cs="Times New Roman"/>
    </w:rPr>
  </w:style>
  <w:style w:type="character" w:customStyle="1" w:styleId="ListLabel95">
    <w:name w:val="ListLabel 95"/>
    <w:rsid w:val="00F673EE"/>
    <w:rPr>
      <w:rFonts w:cs="Times New Roman"/>
    </w:rPr>
  </w:style>
  <w:style w:type="character" w:customStyle="1" w:styleId="ListLabel96">
    <w:name w:val="ListLabel 96"/>
    <w:rsid w:val="00F673EE"/>
    <w:rPr>
      <w:rFonts w:cs="Times New Roman"/>
    </w:rPr>
  </w:style>
  <w:style w:type="character" w:customStyle="1" w:styleId="ListLabel97">
    <w:name w:val="ListLabel 97"/>
    <w:rsid w:val="00F673EE"/>
    <w:rPr>
      <w:rFonts w:cs="Times New Roman"/>
    </w:rPr>
  </w:style>
  <w:style w:type="character" w:customStyle="1" w:styleId="ListLabel98">
    <w:name w:val="ListLabel 98"/>
    <w:rsid w:val="00F673EE"/>
    <w:rPr>
      <w:rFonts w:cs="Times New Roman"/>
    </w:rPr>
  </w:style>
  <w:style w:type="character" w:customStyle="1" w:styleId="ListLabel99">
    <w:name w:val="ListLabel 99"/>
    <w:rsid w:val="00F673EE"/>
    <w:rPr>
      <w:rFonts w:cs="Times New Roman"/>
    </w:rPr>
  </w:style>
  <w:style w:type="character" w:customStyle="1" w:styleId="ListLabel100">
    <w:name w:val="ListLabel 100"/>
    <w:rsid w:val="00F673EE"/>
    <w:rPr>
      <w:rFonts w:cs="Times New Roman"/>
    </w:rPr>
  </w:style>
  <w:style w:type="character" w:customStyle="1" w:styleId="ListLabel101">
    <w:name w:val="ListLabel 101"/>
    <w:rsid w:val="00F673EE"/>
    <w:rPr>
      <w:rFonts w:cs="Times New Roman"/>
    </w:rPr>
  </w:style>
  <w:style w:type="character" w:customStyle="1" w:styleId="ListLabel102">
    <w:name w:val="ListLabel 102"/>
    <w:rsid w:val="00F673EE"/>
    <w:rPr>
      <w:rFonts w:cs="Times New Roman"/>
    </w:rPr>
  </w:style>
  <w:style w:type="character" w:customStyle="1" w:styleId="ListLabel103">
    <w:name w:val="ListLabel 103"/>
    <w:rsid w:val="00F673EE"/>
    <w:rPr>
      <w:rFonts w:cs="Times New Roman"/>
    </w:rPr>
  </w:style>
  <w:style w:type="character" w:customStyle="1" w:styleId="ListLabel104">
    <w:name w:val="ListLabel 104"/>
    <w:rsid w:val="00F673EE"/>
    <w:rPr>
      <w:rFonts w:cs="Times New Roman"/>
    </w:rPr>
  </w:style>
  <w:style w:type="character" w:customStyle="1" w:styleId="ListLabel105">
    <w:name w:val="ListLabel 105"/>
    <w:rsid w:val="00F673EE"/>
    <w:rPr>
      <w:rFonts w:cs="Times New Roman"/>
    </w:rPr>
  </w:style>
  <w:style w:type="character" w:customStyle="1" w:styleId="ListLabel106">
    <w:name w:val="ListLabel 106"/>
    <w:rsid w:val="00F673EE"/>
    <w:rPr>
      <w:rFonts w:cs="Times New Roman"/>
    </w:rPr>
  </w:style>
  <w:style w:type="character" w:customStyle="1" w:styleId="ListLabel107">
    <w:name w:val="ListLabel 107"/>
    <w:rsid w:val="00F673EE"/>
    <w:rPr>
      <w:rFonts w:cs="Times New Roman"/>
    </w:rPr>
  </w:style>
  <w:style w:type="character" w:customStyle="1" w:styleId="ListLabel108">
    <w:name w:val="ListLabel 108"/>
    <w:rsid w:val="00F673EE"/>
    <w:rPr>
      <w:rFonts w:cs="Times New Roman"/>
    </w:rPr>
  </w:style>
  <w:style w:type="character" w:customStyle="1" w:styleId="ListLabel109">
    <w:name w:val="ListLabel 109"/>
    <w:rsid w:val="00F673EE"/>
    <w:rPr>
      <w:rFonts w:cs="Times New Roman"/>
    </w:rPr>
  </w:style>
  <w:style w:type="character" w:customStyle="1" w:styleId="ListLabel110">
    <w:name w:val="ListLabel 110"/>
    <w:rsid w:val="00F673EE"/>
    <w:rPr>
      <w:rFonts w:cs="Times New Roman"/>
    </w:rPr>
  </w:style>
  <w:style w:type="character" w:customStyle="1" w:styleId="ListLabel111">
    <w:name w:val="ListLabel 111"/>
    <w:rsid w:val="00F673EE"/>
    <w:rPr>
      <w:rFonts w:cs="Times New Roman"/>
    </w:rPr>
  </w:style>
  <w:style w:type="character" w:customStyle="1" w:styleId="ListLabel112">
    <w:name w:val="ListLabel 112"/>
    <w:rsid w:val="00F673EE"/>
    <w:rPr>
      <w:rFonts w:cs="Times New Roman"/>
    </w:rPr>
  </w:style>
  <w:style w:type="character" w:customStyle="1" w:styleId="ListLabel113">
    <w:name w:val="ListLabel 113"/>
    <w:rsid w:val="00F673EE"/>
    <w:rPr>
      <w:rFonts w:cs="Times New Roman"/>
    </w:rPr>
  </w:style>
  <w:style w:type="character" w:customStyle="1" w:styleId="ListLabel114">
    <w:name w:val="ListLabel 114"/>
    <w:rsid w:val="00F673EE"/>
    <w:rPr>
      <w:rFonts w:cs="Times New Roman"/>
    </w:rPr>
  </w:style>
  <w:style w:type="character" w:customStyle="1" w:styleId="ListLabel115">
    <w:name w:val="ListLabel 115"/>
    <w:rsid w:val="00F673EE"/>
    <w:rPr>
      <w:rFonts w:cs="Times New Roman"/>
    </w:rPr>
  </w:style>
  <w:style w:type="character" w:customStyle="1" w:styleId="ListLabel116">
    <w:name w:val="ListLabel 116"/>
    <w:rsid w:val="00F673EE"/>
    <w:rPr>
      <w:rFonts w:cs="Times New Roman"/>
    </w:rPr>
  </w:style>
  <w:style w:type="character" w:customStyle="1" w:styleId="ListLabel117">
    <w:name w:val="ListLabel 117"/>
    <w:rsid w:val="00F673EE"/>
    <w:rPr>
      <w:rFonts w:cs="Times New Roman"/>
    </w:rPr>
  </w:style>
  <w:style w:type="character" w:customStyle="1" w:styleId="ListLabel118">
    <w:name w:val="ListLabel 118"/>
    <w:rsid w:val="00F673EE"/>
    <w:rPr>
      <w:rFonts w:cs="Times New Roman"/>
    </w:rPr>
  </w:style>
  <w:style w:type="character" w:customStyle="1" w:styleId="ListLabel119">
    <w:name w:val="ListLabel 119"/>
    <w:rsid w:val="00F673EE"/>
    <w:rPr>
      <w:rFonts w:cs="Times New Roman"/>
    </w:rPr>
  </w:style>
  <w:style w:type="character" w:customStyle="1" w:styleId="ListLabel120">
    <w:name w:val="ListLabel 120"/>
    <w:rsid w:val="00F673EE"/>
    <w:rPr>
      <w:rFonts w:cs="Times New Roman"/>
    </w:rPr>
  </w:style>
  <w:style w:type="character" w:customStyle="1" w:styleId="ListLabel121">
    <w:name w:val="ListLabel 121"/>
    <w:rsid w:val="00F673EE"/>
    <w:rPr>
      <w:rFonts w:cs="Times New Roman"/>
    </w:rPr>
  </w:style>
  <w:style w:type="character" w:customStyle="1" w:styleId="ListLabel122">
    <w:name w:val="ListLabel 122"/>
    <w:rsid w:val="00F673EE"/>
    <w:rPr>
      <w:rFonts w:cs="Times New Roman"/>
    </w:rPr>
  </w:style>
  <w:style w:type="character" w:customStyle="1" w:styleId="ListLabel123">
    <w:name w:val="ListLabel 123"/>
    <w:rsid w:val="00F673EE"/>
    <w:rPr>
      <w:rFonts w:cs="Times New Roman"/>
    </w:rPr>
  </w:style>
  <w:style w:type="character" w:customStyle="1" w:styleId="ListLabel124">
    <w:name w:val="ListLabel 124"/>
    <w:rsid w:val="00F673EE"/>
    <w:rPr>
      <w:rFonts w:cs="Times New Roman"/>
    </w:rPr>
  </w:style>
  <w:style w:type="character" w:customStyle="1" w:styleId="ListLabel125">
    <w:name w:val="ListLabel 125"/>
    <w:rsid w:val="00F673EE"/>
    <w:rPr>
      <w:rFonts w:cs="Times New Roman"/>
    </w:rPr>
  </w:style>
  <w:style w:type="character" w:customStyle="1" w:styleId="ListLabel126">
    <w:name w:val="ListLabel 126"/>
    <w:rsid w:val="00F673EE"/>
    <w:rPr>
      <w:rFonts w:cs="Times New Roman"/>
    </w:rPr>
  </w:style>
  <w:style w:type="character" w:customStyle="1" w:styleId="ListLabel127">
    <w:name w:val="ListLabel 127"/>
    <w:rsid w:val="00F673EE"/>
    <w:rPr>
      <w:rFonts w:cs="Times New Roman"/>
    </w:rPr>
  </w:style>
  <w:style w:type="character" w:customStyle="1" w:styleId="ListLabel128">
    <w:name w:val="ListLabel 128"/>
    <w:rsid w:val="00F673EE"/>
    <w:rPr>
      <w:rFonts w:cs="Times New Roman"/>
    </w:rPr>
  </w:style>
  <w:style w:type="character" w:customStyle="1" w:styleId="ListLabel129">
    <w:name w:val="ListLabel 129"/>
    <w:rsid w:val="00F673EE"/>
    <w:rPr>
      <w:rFonts w:cs="Times New Roman"/>
    </w:rPr>
  </w:style>
  <w:style w:type="character" w:customStyle="1" w:styleId="ListLabel130">
    <w:name w:val="ListLabel 130"/>
    <w:rsid w:val="00F673EE"/>
    <w:rPr>
      <w:rFonts w:cs="Times New Roman"/>
    </w:rPr>
  </w:style>
  <w:style w:type="character" w:customStyle="1" w:styleId="ListLabel131">
    <w:name w:val="ListLabel 131"/>
    <w:rsid w:val="00F673EE"/>
    <w:rPr>
      <w:rFonts w:cs="Times New Roman"/>
    </w:rPr>
  </w:style>
  <w:style w:type="character" w:customStyle="1" w:styleId="ListLabel132">
    <w:name w:val="ListLabel 132"/>
    <w:rsid w:val="00F673EE"/>
    <w:rPr>
      <w:rFonts w:cs="Times New Roman"/>
    </w:rPr>
  </w:style>
  <w:style w:type="character" w:customStyle="1" w:styleId="ListLabel133">
    <w:name w:val="ListLabel 133"/>
    <w:rsid w:val="00F673EE"/>
    <w:rPr>
      <w:rFonts w:cs="Times New Roman"/>
    </w:rPr>
  </w:style>
  <w:style w:type="character" w:customStyle="1" w:styleId="ListLabel134">
    <w:name w:val="ListLabel 134"/>
    <w:rsid w:val="00F673EE"/>
    <w:rPr>
      <w:rFonts w:cs="Times New Roman"/>
    </w:rPr>
  </w:style>
  <w:style w:type="character" w:customStyle="1" w:styleId="ListLabel135">
    <w:name w:val="ListLabel 135"/>
    <w:rsid w:val="00F673EE"/>
    <w:rPr>
      <w:rFonts w:cs="Times New Roman"/>
    </w:rPr>
  </w:style>
  <w:style w:type="character" w:customStyle="1" w:styleId="ListLabel136">
    <w:name w:val="ListLabel 136"/>
    <w:rsid w:val="00F673EE"/>
    <w:rPr>
      <w:rFonts w:cs="Times New Roman"/>
    </w:rPr>
  </w:style>
  <w:style w:type="character" w:customStyle="1" w:styleId="ListLabel137">
    <w:name w:val="ListLabel 137"/>
    <w:rsid w:val="00F673EE"/>
    <w:rPr>
      <w:rFonts w:cs="Times New Roman"/>
    </w:rPr>
  </w:style>
  <w:style w:type="character" w:customStyle="1" w:styleId="ListLabel138">
    <w:name w:val="ListLabel 138"/>
    <w:rsid w:val="00F673EE"/>
    <w:rPr>
      <w:rFonts w:cs="Times New Roman"/>
    </w:rPr>
  </w:style>
  <w:style w:type="character" w:customStyle="1" w:styleId="ListLabel139">
    <w:name w:val="ListLabel 139"/>
    <w:rsid w:val="00F673EE"/>
    <w:rPr>
      <w:rFonts w:cs="Times New Roman"/>
    </w:rPr>
  </w:style>
  <w:style w:type="character" w:customStyle="1" w:styleId="ListLabel140">
    <w:name w:val="ListLabel 140"/>
    <w:rsid w:val="00F673EE"/>
    <w:rPr>
      <w:rFonts w:cs="Times New Roman"/>
    </w:rPr>
  </w:style>
  <w:style w:type="character" w:customStyle="1" w:styleId="ListLabel141">
    <w:name w:val="ListLabel 141"/>
    <w:rsid w:val="00F673EE"/>
    <w:rPr>
      <w:rFonts w:cs="Times New Roman"/>
    </w:rPr>
  </w:style>
  <w:style w:type="character" w:customStyle="1" w:styleId="ListLabel142">
    <w:name w:val="ListLabel 142"/>
    <w:rsid w:val="00F673EE"/>
    <w:rPr>
      <w:rFonts w:cs="Times New Roman"/>
    </w:rPr>
  </w:style>
  <w:style w:type="character" w:customStyle="1" w:styleId="ListLabel143">
    <w:name w:val="ListLabel 143"/>
    <w:rsid w:val="00F673EE"/>
    <w:rPr>
      <w:rFonts w:cs="Times New Roman"/>
    </w:rPr>
  </w:style>
  <w:style w:type="character" w:customStyle="1" w:styleId="ListLabel144">
    <w:name w:val="ListLabel 144"/>
    <w:rsid w:val="00F673EE"/>
    <w:rPr>
      <w:rFonts w:cs="Times New Roman"/>
    </w:rPr>
  </w:style>
  <w:style w:type="character" w:customStyle="1" w:styleId="ListLabel145">
    <w:name w:val="ListLabel 145"/>
    <w:rsid w:val="00F673EE"/>
    <w:rPr>
      <w:rFonts w:cs="Times New Roman"/>
    </w:rPr>
  </w:style>
  <w:style w:type="character" w:customStyle="1" w:styleId="ListLabel146">
    <w:name w:val="ListLabel 146"/>
    <w:rsid w:val="00F673EE"/>
    <w:rPr>
      <w:rFonts w:cs="Times New Roman"/>
    </w:rPr>
  </w:style>
  <w:style w:type="character" w:customStyle="1" w:styleId="ListLabel147">
    <w:name w:val="ListLabel 147"/>
    <w:rsid w:val="00F673EE"/>
    <w:rPr>
      <w:rFonts w:cs="Times New Roman"/>
    </w:rPr>
  </w:style>
  <w:style w:type="character" w:customStyle="1" w:styleId="ListLabel148">
    <w:name w:val="ListLabel 148"/>
    <w:rsid w:val="00F673EE"/>
    <w:rPr>
      <w:rFonts w:cs="Times New Roman"/>
    </w:rPr>
  </w:style>
  <w:style w:type="character" w:customStyle="1" w:styleId="ListLabel149">
    <w:name w:val="ListLabel 149"/>
    <w:rsid w:val="00F673EE"/>
    <w:rPr>
      <w:rFonts w:cs="Times New Roman"/>
    </w:rPr>
  </w:style>
  <w:style w:type="character" w:customStyle="1" w:styleId="ListLabel150">
    <w:name w:val="ListLabel 150"/>
    <w:rsid w:val="00F673EE"/>
    <w:rPr>
      <w:rFonts w:cs="Times New Roman"/>
    </w:rPr>
  </w:style>
  <w:style w:type="character" w:customStyle="1" w:styleId="ListLabel151">
    <w:name w:val="ListLabel 151"/>
    <w:rsid w:val="00F673EE"/>
    <w:rPr>
      <w:rFonts w:cs="Times New Roman"/>
    </w:rPr>
  </w:style>
  <w:style w:type="character" w:customStyle="1" w:styleId="ListLabel152">
    <w:name w:val="ListLabel 152"/>
    <w:rsid w:val="00F673EE"/>
    <w:rPr>
      <w:rFonts w:cs="Times New Roman"/>
    </w:rPr>
  </w:style>
  <w:style w:type="character" w:customStyle="1" w:styleId="ListLabel153">
    <w:name w:val="ListLabel 153"/>
    <w:rsid w:val="00F673EE"/>
    <w:rPr>
      <w:rFonts w:cs="Times New Roman"/>
    </w:rPr>
  </w:style>
  <w:style w:type="character" w:customStyle="1" w:styleId="ListLabel154">
    <w:name w:val="ListLabel 154"/>
    <w:rsid w:val="00F673EE"/>
    <w:rPr>
      <w:rFonts w:cs="Times New Roman"/>
    </w:rPr>
  </w:style>
  <w:style w:type="character" w:customStyle="1" w:styleId="ListLabel155">
    <w:name w:val="ListLabel 155"/>
    <w:rsid w:val="00F673EE"/>
    <w:rPr>
      <w:rFonts w:eastAsia="Times New Roman"/>
      <w:b w:val="0"/>
      <w:i w:val="0"/>
      <w:strike w:val="0"/>
      <w:dstrike w:val="0"/>
      <w:color w:val="000000"/>
      <w:position w:val="0"/>
      <w:sz w:val="20"/>
      <w:u w:val="none" w:color="000000"/>
      <w:vertAlign w:val="baseline"/>
    </w:rPr>
  </w:style>
  <w:style w:type="character" w:customStyle="1" w:styleId="ListLabel156">
    <w:name w:val="ListLabel 156"/>
    <w:rsid w:val="00F673EE"/>
    <w:rPr>
      <w:rFonts w:eastAsia="Times New Roman"/>
      <w:b w:val="0"/>
      <w:i w:val="0"/>
      <w:strike w:val="0"/>
      <w:dstrike w:val="0"/>
      <w:color w:val="000000"/>
      <w:position w:val="0"/>
      <w:sz w:val="20"/>
      <w:u w:val="none" w:color="000000"/>
      <w:vertAlign w:val="baseline"/>
    </w:rPr>
  </w:style>
  <w:style w:type="character" w:customStyle="1" w:styleId="ListLabel157">
    <w:name w:val="ListLabel 157"/>
    <w:rsid w:val="00F673EE"/>
    <w:rPr>
      <w:rFonts w:eastAsia="Times New Roman"/>
      <w:b w:val="0"/>
      <w:i w:val="0"/>
      <w:strike w:val="0"/>
      <w:dstrike w:val="0"/>
      <w:color w:val="000000"/>
      <w:position w:val="0"/>
      <w:sz w:val="20"/>
      <w:u w:val="none" w:color="000000"/>
      <w:vertAlign w:val="baseline"/>
    </w:rPr>
  </w:style>
  <w:style w:type="character" w:customStyle="1" w:styleId="ListLabel158">
    <w:name w:val="ListLabel 158"/>
    <w:rsid w:val="00F673EE"/>
    <w:rPr>
      <w:rFonts w:eastAsia="Times New Roman"/>
      <w:b w:val="0"/>
      <w:i w:val="0"/>
      <w:strike w:val="0"/>
      <w:dstrike w:val="0"/>
      <w:color w:val="000000"/>
      <w:position w:val="0"/>
      <w:sz w:val="20"/>
      <w:u w:val="none" w:color="000000"/>
      <w:vertAlign w:val="baseline"/>
    </w:rPr>
  </w:style>
  <w:style w:type="character" w:customStyle="1" w:styleId="ListLabel159">
    <w:name w:val="ListLabel 159"/>
    <w:rsid w:val="00F673EE"/>
    <w:rPr>
      <w:rFonts w:eastAsia="Times New Roman"/>
      <w:b w:val="0"/>
      <w:i w:val="0"/>
      <w:strike w:val="0"/>
      <w:dstrike w:val="0"/>
      <w:color w:val="000000"/>
      <w:position w:val="0"/>
      <w:sz w:val="20"/>
      <w:u w:val="none" w:color="000000"/>
      <w:vertAlign w:val="baseline"/>
    </w:rPr>
  </w:style>
  <w:style w:type="character" w:customStyle="1" w:styleId="ListLabel160">
    <w:name w:val="ListLabel 160"/>
    <w:rsid w:val="00F673EE"/>
    <w:rPr>
      <w:rFonts w:eastAsia="Times New Roman"/>
      <w:b w:val="0"/>
      <w:i w:val="0"/>
      <w:strike w:val="0"/>
      <w:dstrike w:val="0"/>
      <w:color w:val="000000"/>
      <w:position w:val="0"/>
      <w:sz w:val="20"/>
      <w:u w:val="none" w:color="000000"/>
      <w:vertAlign w:val="baseline"/>
    </w:rPr>
  </w:style>
  <w:style w:type="character" w:customStyle="1" w:styleId="ListLabel161">
    <w:name w:val="ListLabel 161"/>
    <w:rsid w:val="00F673EE"/>
    <w:rPr>
      <w:rFonts w:eastAsia="Times New Roman"/>
      <w:b w:val="0"/>
      <w:i w:val="0"/>
      <w:strike w:val="0"/>
      <w:dstrike w:val="0"/>
      <w:color w:val="000000"/>
      <w:position w:val="0"/>
      <w:sz w:val="20"/>
      <w:u w:val="none" w:color="000000"/>
      <w:vertAlign w:val="baseline"/>
    </w:rPr>
  </w:style>
  <w:style w:type="character" w:customStyle="1" w:styleId="ListLabel162">
    <w:name w:val="ListLabel 162"/>
    <w:rsid w:val="00F673EE"/>
    <w:rPr>
      <w:rFonts w:eastAsia="Times New Roman"/>
      <w:b w:val="0"/>
      <w:i w:val="0"/>
      <w:strike w:val="0"/>
      <w:dstrike w:val="0"/>
      <w:color w:val="000000"/>
      <w:position w:val="0"/>
      <w:sz w:val="20"/>
      <w:u w:val="none" w:color="000000"/>
      <w:vertAlign w:val="baseline"/>
    </w:rPr>
  </w:style>
  <w:style w:type="character" w:customStyle="1" w:styleId="ListLabel163">
    <w:name w:val="ListLabel 163"/>
    <w:rsid w:val="00F673EE"/>
    <w:rPr>
      <w:rFonts w:eastAsia="Times New Roman"/>
      <w:b w:val="0"/>
      <w:i w:val="0"/>
      <w:strike w:val="0"/>
      <w:dstrike w:val="0"/>
      <w:color w:val="000000"/>
      <w:position w:val="0"/>
      <w:sz w:val="20"/>
      <w:u w:val="none" w:color="000000"/>
      <w:vertAlign w:val="baseline"/>
    </w:rPr>
  </w:style>
  <w:style w:type="character" w:customStyle="1" w:styleId="ListLabel164">
    <w:name w:val="ListLabel 164"/>
    <w:rsid w:val="00F673EE"/>
    <w:rPr>
      <w:rFonts w:cs="Calibri"/>
      <w:iCs/>
      <w:color w:val="0000FF"/>
      <w:u w:val="single"/>
      <w:lang w:val="en-US"/>
    </w:rPr>
  </w:style>
  <w:style w:type="character" w:customStyle="1" w:styleId="ListLabel165">
    <w:name w:val="ListLabel 165"/>
    <w:rsid w:val="00F673EE"/>
    <w:rPr>
      <w:rFonts w:cs="Calibri"/>
      <w:iCs/>
      <w:color w:val="0000FF"/>
      <w:u w:val="single"/>
    </w:rPr>
  </w:style>
  <w:style w:type="character" w:customStyle="1" w:styleId="Char2">
    <w:name w:val="Σώμα κειμένου Char"/>
    <w:basedOn w:val="a1"/>
    <w:link w:val="a7"/>
    <w:rsid w:val="00F673EE"/>
  </w:style>
  <w:style w:type="paragraph" w:customStyle="1" w:styleId="14">
    <w:name w:val="Λεζάντα1"/>
    <w:basedOn w:val="a"/>
    <w:rsid w:val="00F673EE"/>
    <w:pPr>
      <w:suppressLineNumbers/>
      <w:spacing w:before="120" w:after="120"/>
    </w:pPr>
    <w:rPr>
      <w:rFonts w:ascii="Calibri" w:eastAsia="Calibri" w:hAnsi="Calibri" w:cs="Arial"/>
      <w:i/>
      <w:iCs/>
      <w:sz w:val="24"/>
      <w:szCs w:val="24"/>
    </w:rPr>
  </w:style>
  <w:style w:type="character" w:customStyle="1" w:styleId="Char3">
    <w:name w:val="Υποσέλιδο Char"/>
    <w:basedOn w:val="a1"/>
    <w:link w:val="ac"/>
    <w:rsid w:val="00F673EE"/>
  </w:style>
  <w:style w:type="paragraph" w:customStyle="1" w:styleId="15">
    <w:name w:val="Παράγραφος λίστας1"/>
    <w:basedOn w:val="a"/>
    <w:rsid w:val="00F673EE"/>
    <w:pPr>
      <w:ind w:left="720"/>
      <w:contextualSpacing/>
    </w:pPr>
    <w:rPr>
      <w:rFonts w:ascii="Calibri" w:eastAsia="Calibri" w:hAnsi="Calibri" w:cs="Times New Roman"/>
    </w:rPr>
  </w:style>
  <w:style w:type="paragraph" w:customStyle="1" w:styleId="31">
    <w:name w:val="Σώμα κείμενου με εσοχή 31"/>
    <w:basedOn w:val="a"/>
    <w:rsid w:val="00F673EE"/>
    <w:pPr>
      <w:ind w:hanging="57"/>
      <w:jc w:val="both"/>
    </w:pPr>
    <w:rPr>
      <w:rFonts w:ascii="Tahoma" w:eastAsia="Calibri" w:hAnsi="Tahoma" w:cs="Tahoma"/>
      <w:b/>
      <w:bCs/>
    </w:rPr>
  </w:style>
  <w:style w:type="paragraph" w:customStyle="1" w:styleId="16">
    <w:name w:val="Κείμενο πλαισίου1"/>
    <w:basedOn w:val="a"/>
    <w:rsid w:val="00F673EE"/>
    <w:pPr>
      <w:spacing w:after="0" w:line="240" w:lineRule="auto"/>
    </w:pPr>
    <w:rPr>
      <w:rFonts w:ascii="Segoe UI" w:eastAsia="Calibri" w:hAnsi="Segoe UI" w:cs="Segoe UI"/>
      <w:sz w:val="18"/>
      <w:szCs w:val="18"/>
    </w:rPr>
  </w:style>
  <w:style w:type="paragraph" w:customStyle="1" w:styleId="17">
    <w:name w:val="Τμήμα κειμένου1"/>
    <w:basedOn w:val="a"/>
    <w:rsid w:val="00F673EE"/>
    <w:pPr>
      <w:suppressAutoHyphens w:val="0"/>
      <w:spacing w:after="120" w:line="240" w:lineRule="auto"/>
      <w:ind w:left="-142" w:right="-144"/>
      <w:jc w:val="center"/>
    </w:pPr>
    <w:rPr>
      <w:rFonts w:ascii="Tahoma" w:eastAsia="Times New Roman" w:hAnsi="Tahoma" w:cs="Tahoma"/>
      <w:b/>
      <w:bCs/>
      <w:sz w:val="30"/>
      <w:szCs w:val="30"/>
      <w:lang w:val="en-US" w:eastAsia="el-GR"/>
    </w:rPr>
  </w:style>
  <w:style w:type="paragraph" w:customStyle="1" w:styleId="210">
    <w:name w:val="Λίστα με κουκκίδες 21"/>
    <w:basedOn w:val="a"/>
    <w:rsid w:val="00F673EE"/>
    <w:pPr>
      <w:tabs>
        <w:tab w:val="num" w:pos="643"/>
      </w:tabs>
      <w:suppressAutoHyphens w:val="0"/>
      <w:spacing w:after="0" w:line="360" w:lineRule="auto"/>
      <w:ind w:left="643" w:hanging="360"/>
      <w:jc w:val="both"/>
    </w:pPr>
    <w:rPr>
      <w:rFonts w:ascii="Trebuchet MS" w:eastAsia="Times New Roman" w:hAnsi="Trebuchet MS" w:cs="Times New Roman"/>
      <w:szCs w:val="20"/>
      <w:lang w:val="en-US" w:eastAsia="zh-CN"/>
    </w:rPr>
  </w:style>
  <w:style w:type="character" w:styleId="-0">
    <w:name w:val="FollowedHyperlink"/>
    <w:basedOn w:val="a1"/>
    <w:uiPriority w:val="99"/>
    <w:semiHidden/>
    <w:unhideWhenUsed/>
    <w:rsid w:val="00F673EE"/>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685671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8F051-180A-4325-9FF4-E1E3BBB49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2667</Words>
  <Characters>14406</Characters>
  <Application>Microsoft Office Word</Application>
  <DocSecurity>0</DocSecurity>
  <Lines>120</Lines>
  <Paragraphs>34</Paragraphs>
  <ScaleCrop>false</ScaleCrop>
  <HeadingPairs>
    <vt:vector size="4" baseType="variant">
      <vt:variant>
        <vt:lpstr>Τίτλος</vt:lpstr>
      </vt:variant>
      <vt:variant>
        <vt:i4>1</vt:i4>
      </vt:variant>
      <vt:variant>
        <vt:lpstr>Επικεφαλίδες</vt:lpstr>
      </vt:variant>
      <vt:variant>
        <vt:i4>5</vt:i4>
      </vt:variant>
    </vt:vector>
  </HeadingPairs>
  <TitlesOfParts>
    <vt:vector size="6" baseType="lpstr">
      <vt:lpstr/>
      <vt:lpstr/>
      <vt:lpstr/>
      <vt:lpstr/>
      <vt:lpstr>ΠΑΡΑΡΤΗΜΑ ΙΙ - ΠΙΝΑΚΑΣ ΣΥΜΜΟΡΦΩΣΗΣ</vt:lpstr>
      <vt:lpstr>ΠΑΡΑΡΤΗΜΑ IΙΙ – ΠΙΝΑΚΑΣ ΟΙΚΟΝΟΜΙΚΗΣ ΠΡΟΣΦΟΡΑΣ</vt:lpstr>
    </vt:vector>
  </TitlesOfParts>
  <Company/>
  <LinksUpToDate>false</LinksUpToDate>
  <CharactersWithSpaces>17039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2023-01-27T07:22:00Z</cp:lastPrinted>
  <dcterms:created xsi:type="dcterms:W3CDTF">2023-04-11T11:42:00Z</dcterms:created>
  <dcterms:modified xsi:type="dcterms:W3CDTF">2023-10-13T10:19:00Z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